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/>
        <w:t xml:space="preserve">                </w:t>
      </w:r>
    </w:p>
    <w:tbl>
      <w:tblPr>
        <w:tblW w:w="10635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lastRow="0" w:firstRow="1" w:lastColumn="0" w:firstColumn="1" w:val="04a0" w:noHBand="0" w:noVBand="1"/>
      </w:tblPr>
      <w:tblGrid>
        <w:gridCol w:w="4680"/>
        <w:gridCol w:w="1681"/>
        <w:gridCol w:w="4274"/>
      </w:tblGrid>
      <w:tr>
        <w:trPr>
          <w:trHeight w:val="1972" w:hRule="atLeast"/>
        </w:trPr>
        <w:tc>
          <w:tcPr>
            <w:tcW w:w="468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  <w:t>ТАТАРСТАН РЕСПУБЛИКАСЫ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  <w:t>АКТАНЫШ МУНИЦИПАЛЬ РАЙОНЫ СОВЕТЫ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  <w:lang w:val="en-US"/>
              </w:rPr>
              <w:t>IV</w:t>
            </w:r>
            <w:r>
              <w:rPr>
                <w:rFonts w:cs="Arial" w:ascii="Arial" w:hAnsi="Arial"/>
                <w:b/>
                <w:sz w:val="22"/>
              </w:rPr>
              <w:t xml:space="preserve"> чакырылыш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423740, Актаныш авылы, Ленин пр.,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2"/>
              </w:rPr>
            </w:pPr>
            <w:r>
              <mc:AlternateContent>
                <mc:Choice Requires="wps">
                  <w:drawing>
                    <wp:anchor behindDoc="0" distT="19050" distB="51435" distL="0" distR="56515" simplePos="0" locked="0" layoutInCell="1" allowOverlap="1" relativeHeight="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487680</wp:posOffset>
                      </wp:positionV>
                      <wp:extent cx="6401435" cy="5715"/>
                      <wp:effectExtent l="28575" t="28575" r="28575" b="28575"/>
                      <wp:wrapNone/>
                      <wp:docPr id="1" name="Прямая соединительная линия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401520" cy="57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3.6pt,38.4pt" to="517.6pt,38.8pt" ID="Прямая соединительная линия 2" stroked="t" o:allowincell="f" style="position:absolute;flip:y">
                      <v:stroke color="black" weight="5724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>17нче йорт. Тел. 3-</w:t>
            </w:r>
            <w:r>
              <w:rPr>
                <w:rFonts w:cs="Arial" w:ascii="Arial" w:hAnsi="Arial"/>
                <w:sz w:val="22"/>
                <w:lang w:val="tt-RU"/>
              </w:rPr>
              <w:t>44</w:t>
            </w:r>
            <w:r>
              <w:rPr>
                <w:rFonts w:cs="Arial" w:ascii="Arial" w:hAnsi="Arial"/>
                <w:sz w:val="22"/>
              </w:rPr>
              <w:t>-</w:t>
            </w:r>
            <w:r>
              <w:rPr>
                <w:rFonts w:cs="Arial" w:ascii="Arial" w:hAnsi="Arial"/>
                <w:sz w:val="22"/>
                <w:lang w:val="tt-RU"/>
              </w:rPr>
              <w:t>44</w:t>
            </w:r>
            <w:r>
              <w:rPr>
                <w:rFonts w:cs="Arial" w:ascii="Arial" w:hAnsi="Arial"/>
                <w:sz w:val="22"/>
              </w:rPr>
              <w:t>, факс 3-</w:t>
            </w:r>
            <w:r>
              <w:rPr>
                <w:rFonts w:cs="Arial" w:ascii="Arial" w:hAnsi="Arial"/>
                <w:sz w:val="22"/>
                <w:lang w:val="tt-RU"/>
              </w:rPr>
              <w:t>44</w:t>
            </w:r>
            <w:r>
              <w:rPr>
                <w:rFonts w:cs="Arial" w:ascii="Arial" w:hAnsi="Arial"/>
                <w:sz w:val="22"/>
              </w:rPr>
              <w:t>-</w:t>
            </w:r>
            <w:r>
              <w:rPr>
                <w:rFonts w:cs="Arial" w:ascii="Arial" w:hAnsi="Arial"/>
                <w:sz w:val="22"/>
                <w:lang w:val="tt-RU"/>
              </w:rPr>
              <w:t>38</w:t>
            </w:r>
            <w:r>
              <w:rPr>
                <w:rFonts w:cs="Arial" w:ascii="Arial" w:hAnsi="Arial"/>
                <w:sz w:val="22"/>
              </w:rPr>
              <w:t>.</w:t>
            </w:r>
          </w:p>
        </w:tc>
        <w:tc>
          <w:tcPr>
            <w:tcW w:w="168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/>
              <w:drawing>
                <wp:inline distT="0" distB="0" distL="0" distR="0">
                  <wp:extent cx="828675" cy="1038225"/>
                  <wp:effectExtent l="0" t="0" r="0" b="0"/>
                  <wp:docPr id="2" name="Рисунок 1" descr="вар 1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вар 1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8000"/>
                <w:sz w:val="22"/>
              </w:rPr>
            </w:pPr>
            <w:r>
              <w:rPr>
                <w:rFonts w:cs="Arial" w:ascii="Arial" w:hAnsi="Arial"/>
                <w:color w:val="008000"/>
                <w:sz w:val="22"/>
              </w:rPr>
            </w:r>
          </w:p>
        </w:tc>
        <w:tc>
          <w:tcPr>
            <w:tcW w:w="427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  <w:t>РЕСПУБЛИКА ТАТАРСТАН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  <w:t>СОВЕТ АКТАНЫШСКОГО МУНИЦИПАЛЬНОГО РАЙОНА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  <w:lang w:val="en-US"/>
              </w:rPr>
              <w:t>IV</w:t>
            </w:r>
            <w:r>
              <w:rPr>
                <w:rFonts w:cs="Arial" w:ascii="Arial" w:hAnsi="Arial"/>
                <w:b/>
                <w:sz w:val="22"/>
              </w:rPr>
              <w:t xml:space="preserve"> созыва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423740, село Актаныш, пр. Ленина,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8000"/>
                <w:sz w:val="22"/>
              </w:rPr>
            </w:pPr>
            <w:r>
              <w:rPr>
                <w:rFonts w:cs="Arial" w:ascii="Arial" w:hAnsi="Arial"/>
                <w:sz w:val="22"/>
              </w:rPr>
              <w:t>дом 17. Тел/. 3-</w:t>
            </w:r>
            <w:r>
              <w:rPr>
                <w:rFonts w:cs="Arial" w:ascii="Arial" w:hAnsi="Arial"/>
                <w:sz w:val="22"/>
                <w:lang w:val="tt-RU"/>
              </w:rPr>
              <w:t>44</w:t>
            </w:r>
            <w:r>
              <w:rPr>
                <w:rFonts w:cs="Arial" w:ascii="Arial" w:hAnsi="Arial"/>
                <w:sz w:val="22"/>
              </w:rPr>
              <w:t>-</w:t>
            </w:r>
            <w:r>
              <w:rPr>
                <w:rFonts w:cs="Arial" w:ascii="Arial" w:hAnsi="Arial"/>
                <w:sz w:val="22"/>
                <w:lang w:val="tt-RU"/>
              </w:rPr>
              <w:t>44</w:t>
            </w:r>
            <w:r>
              <w:rPr>
                <w:rFonts w:cs="Arial" w:ascii="Arial" w:hAnsi="Arial"/>
                <w:sz w:val="22"/>
              </w:rPr>
              <w:t>, факс 3-</w:t>
            </w:r>
            <w:r>
              <w:rPr>
                <w:rFonts w:cs="Arial" w:ascii="Arial" w:hAnsi="Arial"/>
                <w:sz w:val="22"/>
                <w:lang w:val="tt-RU"/>
              </w:rPr>
              <w:t>44</w:t>
            </w:r>
            <w:r>
              <w:rPr>
                <w:rFonts w:cs="Arial" w:ascii="Arial" w:hAnsi="Arial"/>
                <w:sz w:val="22"/>
              </w:rPr>
              <w:t>-</w:t>
            </w:r>
            <w:r>
              <w:rPr>
                <w:rFonts w:cs="Arial" w:ascii="Arial" w:hAnsi="Arial"/>
                <w:sz w:val="22"/>
                <w:lang w:val="tt-RU"/>
              </w:rPr>
              <w:t>38</w:t>
            </w:r>
            <w:r>
              <w:rPr>
                <w:rFonts w:cs="Arial" w:ascii="Arial" w:hAnsi="Arial"/>
                <w:sz w:val="22"/>
              </w:rPr>
              <w:t>.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  <w:lang w:val="tt-RU"/>
        </w:rPr>
        <w:t xml:space="preserve">        </w:t>
      </w:r>
      <w:r>
        <w:rPr>
          <w:rFonts w:cs="Arial" w:ascii="Arial" w:hAnsi="Arial"/>
          <w:b/>
        </w:rPr>
        <w:t xml:space="preserve">КАРАР                                                                               </w:t>
      </w:r>
      <w:r>
        <w:rPr>
          <w:rFonts w:cs="Arial" w:ascii="Arial" w:hAnsi="Arial"/>
          <w:b/>
          <w:lang w:val="tt-RU"/>
        </w:rPr>
        <w:t xml:space="preserve">               </w:t>
      </w:r>
      <w:r>
        <w:rPr>
          <w:rFonts w:cs="Arial" w:ascii="Arial" w:hAnsi="Arial"/>
          <w:b/>
        </w:rPr>
        <w:t xml:space="preserve">РЕШЕНИЕ    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Arial" w:ascii="Arial" w:hAnsi="Arial"/>
        </w:rPr>
        <w:t xml:space="preserve">от 05.07.2023г. </w:t>
        <w:tab/>
        <w:tab/>
        <w:tab/>
        <w:tab/>
        <w:t xml:space="preserve">           </w:t>
        <w:tab/>
        <w:t xml:space="preserve">                  </w:t>
      </w:r>
      <w:r>
        <w:rPr>
          <w:rFonts w:cs="Arial" w:ascii="Arial" w:hAnsi="Arial"/>
          <w:lang w:val="tt-RU"/>
        </w:rPr>
        <w:t xml:space="preserve">               </w:t>
      </w:r>
      <w:r>
        <w:rPr>
          <w:rFonts w:cs="Arial" w:ascii="Arial" w:hAnsi="Arial"/>
        </w:rPr>
        <w:t>№30-07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580" w:leader="none"/>
          <w:tab w:val="left" w:pos="3315" w:leader="none"/>
        </w:tabs>
        <w:jc w:val="center"/>
        <w:rPr>
          <w:rFonts w:ascii="Arial" w:hAnsi="Arial" w:cs="Arial"/>
          <w:b/>
          <w:bCs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</w:t>
      </w:r>
      <w:r>
        <w:rPr>
          <w:rFonts w:cs="Arial" w:ascii="Arial" w:hAnsi="Arial"/>
          <w:b/>
          <w:bCs/>
          <w:szCs w:val="28"/>
        </w:rPr>
        <w:t xml:space="preserve"> </w:t>
      </w:r>
      <w:r>
        <w:rPr>
          <w:rFonts w:cs="Arial" w:ascii="Arial" w:hAnsi="Arial"/>
          <w:b/>
          <w:bCs/>
          <w:szCs w:val="28"/>
        </w:rPr>
        <w:t>Об утверждении Положения о порядке проведения</w:t>
      </w:r>
    </w:p>
    <w:p>
      <w:pPr>
        <w:pStyle w:val="Normal"/>
        <w:tabs>
          <w:tab w:val="clear" w:pos="708"/>
          <w:tab w:val="left" w:pos="2580" w:leader="none"/>
          <w:tab w:val="left" w:pos="3315" w:leader="none"/>
        </w:tabs>
        <w:jc w:val="center"/>
        <w:rPr>
          <w:rFonts w:ascii="Arial" w:hAnsi="Arial" w:cs="Arial"/>
          <w:b/>
          <w:szCs w:val="28"/>
        </w:rPr>
      </w:pPr>
      <w:r>
        <w:rPr>
          <w:rFonts w:cs="Arial" w:ascii="Arial" w:hAnsi="Arial"/>
          <w:b/>
          <w:bCs/>
          <w:szCs w:val="28"/>
        </w:rPr>
        <w:t xml:space="preserve">оценки регулирующего воздействия проектов </w:t>
      </w:r>
      <w:r>
        <w:rPr>
          <w:rFonts w:cs="Arial" w:ascii="Arial" w:hAnsi="Arial"/>
          <w:b/>
          <w:szCs w:val="28"/>
        </w:rPr>
        <w:t xml:space="preserve">муниципальных </w:t>
      </w:r>
    </w:p>
    <w:p>
      <w:pPr>
        <w:pStyle w:val="Normal"/>
        <w:tabs>
          <w:tab w:val="clear" w:pos="708"/>
          <w:tab w:val="left" w:pos="2580" w:leader="none"/>
          <w:tab w:val="left" w:pos="3315" w:leader="none"/>
        </w:tabs>
        <w:jc w:val="center"/>
        <w:rPr>
          <w:rFonts w:ascii="Arial" w:hAnsi="Arial" w:cs="Arial"/>
          <w:b/>
          <w:szCs w:val="28"/>
        </w:rPr>
      </w:pPr>
      <w:r>
        <w:rPr>
          <w:rFonts w:cs="Arial" w:ascii="Arial" w:hAnsi="Arial"/>
          <w:b/>
          <w:szCs w:val="28"/>
        </w:rPr>
        <w:t xml:space="preserve">нормативных правовых актов и экспертизы муниципальных </w:t>
      </w:r>
    </w:p>
    <w:p>
      <w:pPr>
        <w:pStyle w:val="Normal"/>
        <w:tabs>
          <w:tab w:val="clear" w:pos="708"/>
          <w:tab w:val="left" w:pos="2580" w:leader="none"/>
          <w:tab w:val="left" w:pos="3315" w:leader="none"/>
        </w:tabs>
        <w:jc w:val="center"/>
        <w:rPr>
          <w:rFonts w:ascii="Arial" w:hAnsi="Arial" w:cs="Arial"/>
          <w:b/>
          <w:bCs/>
          <w:szCs w:val="28"/>
        </w:rPr>
      </w:pPr>
      <w:r>
        <w:rPr>
          <w:rFonts w:cs="Arial" w:ascii="Arial" w:hAnsi="Arial"/>
          <w:b/>
          <w:szCs w:val="28"/>
        </w:rPr>
        <w:t>нормативных правовых актов</w:t>
      </w:r>
    </w:p>
    <w:p>
      <w:pPr>
        <w:pStyle w:val="Normal"/>
        <w:tabs>
          <w:tab w:val="clear" w:pos="708"/>
          <w:tab w:val="left" w:pos="2580" w:leader="none"/>
          <w:tab w:val="left" w:pos="3315" w:leader="none"/>
        </w:tabs>
        <w:rPr>
          <w:rFonts w:ascii="Arial" w:hAnsi="Arial" w:cs="Arial"/>
          <w:b/>
          <w:bCs/>
          <w:szCs w:val="28"/>
        </w:rPr>
      </w:pPr>
      <w:r>
        <w:rPr>
          <w:rFonts w:cs="Arial" w:ascii="Arial" w:hAnsi="Arial"/>
          <w:b/>
          <w:bCs/>
          <w:szCs w:val="28"/>
        </w:rPr>
      </w:r>
    </w:p>
    <w:p>
      <w:pPr>
        <w:pStyle w:val="Normal"/>
        <w:tabs>
          <w:tab w:val="clear" w:pos="708"/>
          <w:tab w:val="left" w:pos="2580" w:leader="none"/>
          <w:tab w:val="left" w:pos="3315" w:leader="none"/>
        </w:tabs>
        <w:ind w:firstLine="426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  Республике Татарстан» и в целях повышения эффективности и совершенствования процессов муниципального управления в части подготовки и принятия  решений, затрагивающих вопросы осуществления предпринимательской и инвестиционной деятельности, Совет  муниципального района Республики Татарстан </w:t>
      </w:r>
    </w:p>
    <w:p>
      <w:pPr>
        <w:pStyle w:val="Normal"/>
        <w:tabs>
          <w:tab w:val="clear" w:pos="708"/>
          <w:tab w:val="left" w:pos="2580" w:leader="none"/>
          <w:tab w:val="left" w:pos="3315" w:leader="none"/>
        </w:tabs>
        <w:rPr>
          <w:rFonts w:ascii="Arial" w:hAnsi="Arial" w:cs="Arial"/>
          <w:b/>
          <w:szCs w:val="28"/>
        </w:rPr>
      </w:pPr>
      <w:r>
        <w:rPr>
          <w:rFonts w:cs="Arial" w:ascii="Arial" w:hAnsi="Arial"/>
          <w:szCs w:val="28"/>
        </w:rPr>
        <w:t xml:space="preserve">                            </w:t>
      </w:r>
      <w:r>
        <w:rPr>
          <w:rFonts w:cs="Arial" w:ascii="Arial" w:hAnsi="Arial"/>
          <w:b/>
          <w:szCs w:val="28"/>
        </w:rPr>
        <w:t xml:space="preserve">                      </w:t>
      </w:r>
    </w:p>
    <w:p>
      <w:pPr>
        <w:pStyle w:val="Normal"/>
        <w:tabs>
          <w:tab w:val="clear" w:pos="708"/>
          <w:tab w:val="left" w:pos="2580" w:leader="none"/>
          <w:tab w:val="left" w:pos="3315" w:leader="none"/>
        </w:tabs>
        <w:jc w:val="center"/>
        <w:rPr>
          <w:rFonts w:ascii="Arial" w:hAnsi="Arial" w:cs="Arial"/>
          <w:b/>
          <w:szCs w:val="28"/>
        </w:rPr>
      </w:pPr>
      <w:r>
        <w:rPr>
          <w:rFonts w:cs="Arial" w:ascii="Arial" w:hAnsi="Arial"/>
          <w:b/>
          <w:szCs w:val="28"/>
        </w:rPr>
        <w:t>РЕШИЛ:</w:t>
      </w:r>
    </w:p>
    <w:p>
      <w:pPr>
        <w:pStyle w:val="Normal"/>
        <w:tabs>
          <w:tab w:val="clear" w:pos="708"/>
          <w:tab w:val="left" w:pos="2580" w:leader="none"/>
          <w:tab w:val="left" w:pos="3315" w:leader="none"/>
        </w:tabs>
        <w:rPr>
          <w:rFonts w:ascii="Arial" w:hAnsi="Arial" w:cs="Arial"/>
          <w:b/>
          <w:szCs w:val="28"/>
        </w:rPr>
      </w:pPr>
      <w:r>
        <w:rPr>
          <w:rFonts w:cs="Arial" w:ascii="Arial" w:hAnsi="Arial"/>
          <w:b/>
          <w:szCs w:val="28"/>
        </w:rPr>
      </w:r>
    </w:p>
    <w:p>
      <w:pPr>
        <w:pStyle w:val="Normal"/>
        <w:tabs>
          <w:tab w:val="clear" w:pos="708"/>
          <w:tab w:val="left" w:pos="2580" w:leader="none"/>
          <w:tab w:val="left" w:pos="3315" w:leader="none"/>
        </w:tabs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 xml:space="preserve">        </w:t>
      </w:r>
      <w:r>
        <w:rPr>
          <w:rFonts w:cs="Arial" w:ascii="Arial" w:hAnsi="Arial"/>
          <w:szCs w:val="28"/>
        </w:rPr>
        <w:t>1.  Утвердить Положение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(далее-Положение) согласно приложению.</w:t>
      </w:r>
    </w:p>
    <w:p>
      <w:pPr>
        <w:pStyle w:val="Normal"/>
        <w:tabs>
          <w:tab w:val="clear" w:pos="708"/>
          <w:tab w:val="left" w:pos="2580" w:leader="none"/>
          <w:tab w:val="left" w:pos="3315" w:leader="none"/>
        </w:tabs>
        <w:jc w:val="both"/>
        <w:rPr>
          <w:rFonts w:ascii="Arial" w:hAnsi="Arial" w:cs="Arial"/>
          <w:bCs/>
          <w:szCs w:val="28"/>
        </w:rPr>
      </w:pPr>
      <w:r>
        <w:rPr>
          <w:rFonts w:cs="Arial" w:ascii="Arial" w:hAnsi="Arial"/>
          <w:szCs w:val="28"/>
        </w:rPr>
        <w:t xml:space="preserve">        </w:t>
      </w:r>
      <w:r>
        <w:rPr>
          <w:rFonts w:cs="Arial" w:ascii="Arial" w:hAnsi="Arial"/>
          <w:szCs w:val="28"/>
        </w:rPr>
        <w:t>2. Признать утратившем силу Решение Совета Актанышского муниципального района от 12 мая 2022г. № 18-06 «</w:t>
      </w:r>
      <w:r>
        <w:rPr>
          <w:rFonts w:cs="Arial" w:ascii="Arial" w:hAnsi="Arial"/>
          <w:bCs/>
          <w:szCs w:val="28"/>
        </w:rPr>
        <w:t xml:space="preserve">Об утверждении Положения о порядке проведения оценки регулирующего воздействия проектов </w:t>
      </w:r>
      <w:r>
        <w:rPr>
          <w:rFonts w:cs="Arial" w:ascii="Arial" w:hAnsi="Arial"/>
          <w:szCs w:val="28"/>
        </w:rPr>
        <w:t>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>
      <w:pPr>
        <w:pStyle w:val="Normal"/>
        <w:tabs>
          <w:tab w:val="clear" w:pos="708"/>
          <w:tab w:val="left" w:pos="2580" w:leader="none"/>
          <w:tab w:val="left" w:pos="3315" w:leader="none"/>
        </w:tabs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 xml:space="preserve">      </w:t>
      </w:r>
      <w:r>
        <w:rPr>
          <w:rFonts w:cs="Arial" w:ascii="Arial" w:hAnsi="Arial"/>
          <w:szCs w:val="28"/>
        </w:rPr>
        <w:t>3.     Определить Исполнительный комитет Актанышского муниципального района Республики Татарстан уполномоченным органом в сфере оценки регулирующего воздействия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>
      <w:pPr>
        <w:pStyle w:val="Normal"/>
        <w:tabs>
          <w:tab w:val="clear" w:pos="708"/>
          <w:tab w:val="left" w:pos="2580" w:leader="none"/>
          <w:tab w:val="left" w:pos="3315" w:leader="none"/>
        </w:tabs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 xml:space="preserve">      </w:t>
      </w:r>
      <w:r>
        <w:rPr>
          <w:rFonts w:cs="Arial" w:ascii="Arial" w:hAnsi="Arial"/>
          <w:szCs w:val="28"/>
        </w:rPr>
        <w:t xml:space="preserve">4.  </w:t>
      </w:r>
      <w:r>
        <w:rPr>
          <w:rFonts w:cs="Arial" w:ascii="Arial" w:hAnsi="Arial"/>
          <w:bCs/>
          <w:szCs w:val="28"/>
        </w:rPr>
        <w:t>Настоящее решение вступает в силу с момента официального опубликования.</w:t>
      </w:r>
    </w:p>
    <w:p>
      <w:pPr>
        <w:pStyle w:val="Normal"/>
        <w:tabs>
          <w:tab w:val="clear" w:pos="708"/>
          <w:tab w:val="left" w:pos="2580" w:leader="none"/>
          <w:tab w:val="left" w:pos="3315" w:leader="none"/>
        </w:tabs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 xml:space="preserve">      </w:t>
      </w:r>
      <w:r>
        <w:rPr>
          <w:rFonts w:cs="Arial" w:ascii="Arial" w:hAnsi="Arial"/>
          <w:szCs w:val="28"/>
        </w:rPr>
        <w:t>5. Контроль за исполнением настоящего решения возложить на постоянную комиссия Совета Актанышского муниципального района по экономике,</w:t>
      </w:r>
      <w:r>
        <w:rPr>
          <w:rFonts w:cs="Arial" w:ascii="Arial" w:hAnsi="Arial"/>
          <w:b/>
          <w:szCs w:val="28"/>
        </w:rPr>
        <w:t xml:space="preserve"> </w:t>
      </w:r>
      <w:r>
        <w:rPr>
          <w:rFonts w:cs="Arial" w:ascii="Arial" w:hAnsi="Arial"/>
          <w:szCs w:val="28"/>
        </w:rPr>
        <w:t>предпринимательству, бюджету, налогам и финансам.</w:t>
      </w:r>
    </w:p>
    <w:p>
      <w:pPr>
        <w:pStyle w:val="Normal"/>
        <w:tabs>
          <w:tab w:val="clear" w:pos="708"/>
          <w:tab w:val="left" w:pos="2580" w:leader="none"/>
          <w:tab w:val="left" w:pos="3315" w:leader="none"/>
        </w:tabs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</w:r>
    </w:p>
    <w:p>
      <w:pPr>
        <w:pStyle w:val="Normal"/>
        <w:tabs>
          <w:tab w:val="clear" w:pos="708"/>
          <w:tab w:val="left" w:pos="2580" w:leader="none"/>
          <w:tab w:val="left" w:pos="3315" w:leader="none"/>
        </w:tabs>
        <w:rPr>
          <w:rFonts w:ascii="Arial" w:hAnsi="Arial" w:cs="Arial"/>
          <w:b/>
          <w:szCs w:val="28"/>
        </w:rPr>
      </w:pPr>
      <w:r>
        <w:rPr>
          <w:rFonts w:cs="Arial" w:ascii="Arial" w:hAnsi="Arial"/>
          <w:b/>
          <w:szCs w:val="28"/>
        </w:rPr>
      </w:r>
    </w:p>
    <w:p>
      <w:pPr>
        <w:pStyle w:val="Normal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 xml:space="preserve">Председатель Совета                                                                                             </w:t>
      </w:r>
    </w:p>
    <w:p>
      <w:pPr>
        <w:pStyle w:val="Normal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Актанышского муниципального района                                                                  Л.Р.Зарипов</w:t>
      </w:r>
    </w:p>
    <w:p>
      <w:pPr>
        <w:pStyle w:val="Normal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</w:r>
    </w:p>
    <w:p>
      <w:pPr>
        <w:pStyle w:val="Normal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</w:r>
    </w:p>
    <w:p>
      <w:pPr>
        <w:pStyle w:val="Normal"/>
        <w:widowControl/>
        <w:ind w:left="1080" w:hanging="0"/>
        <w:jc w:val="right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  <w:t>Приложение №1</w:t>
      </w:r>
    </w:p>
    <w:p>
      <w:pPr>
        <w:pStyle w:val="Normal"/>
        <w:widowControl/>
        <w:ind w:left="1080" w:hanging="0"/>
        <w:jc w:val="right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  <w:t xml:space="preserve"> </w:t>
      </w:r>
    </w:p>
    <w:p>
      <w:pPr>
        <w:pStyle w:val="Normal"/>
        <w:widowControl/>
        <w:ind w:left="1080" w:hanging="0"/>
        <w:jc w:val="right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  <w:t xml:space="preserve">                                </w:t>
      </w:r>
      <w:r>
        <w:rPr>
          <w:rFonts w:cs="Arial" w:ascii="Arial" w:hAnsi="Arial"/>
          <w:sz w:val="22"/>
          <w:szCs w:val="20"/>
        </w:rPr>
        <w:t xml:space="preserve">к Решению Совета </w:t>
      </w:r>
    </w:p>
    <w:p>
      <w:pPr>
        <w:pStyle w:val="Normal"/>
        <w:widowControl/>
        <w:ind w:left="1080" w:hanging="0"/>
        <w:jc w:val="right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  <w:t>Актанышского муниципального района</w:t>
      </w:r>
    </w:p>
    <w:p>
      <w:pPr>
        <w:pStyle w:val="Normal"/>
        <w:widowControl/>
        <w:ind w:left="1080" w:hanging="0"/>
        <w:jc w:val="right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  <w:t>№</w:t>
      </w:r>
      <w:r>
        <w:rPr>
          <w:rFonts w:cs="Arial" w:ascii="Arial" w:hAnsi="Arial"/>
          <w:sz w:val="22"/>
          <w:szCs w:val="20"/>
          <w:lang w:val="en-US"/>
        </w:rPr>
        <w:t>30-0</w:t>
      </w:r>
      <w:r>
        <w:rPr>
          <w:rFonts w:cs="Arial" w:ascii="Arial" w:hAnsi="Arial"/>
          <w:sz w:val="22"/>
          <w:szCs w:val="20"/>
        </w:rPr>
        <w:t xml:space="preserve">7 от </w:t>
      </w:r>
      <w:r>
        <w:rPr>
          <w:rFonts w:cs="Arial" w:ascii="Arial" w:hAnsi="Arial"/>
          <w:sz w:val="22"/>
          <w:szCs w:val="20"/>
          <w:lang w:val="en-US"/>
        </w:rPr>
        <w:t>05</w:t>
      </w:r>
      <w:r>
        <w:rPr>
          <w:rFonts w:cs="Arial" w:ascii="Arial" w:hAnsi="Arial"/>
          <w:sz w:val="22"/>
          <w:szCs w:val="20"/>
        </w:rPr>
        <w:t>.</w:t>
      </w:r>
      <w:r>
        <w:rPr>
          <w:rFonts w:cs="Arial" w:ascii="Arial" w:hAnsi="Arial"/>
          <w:sz w:val="22"/>
          <w:szCs w:val="20"/>
          <w:lang w:val="en-US"/>
        </w:rPr>
        <w:t>07</w:t>
      </w:r>
      <w:r>
        <w:rPr>
          <w:rFonts w:cs="Arial" w:ascii="Arial" w:hAnsi="Arial"/>
          <w:sz w:val="22"/>
          <w:szCs w:val="20"/>
        </w:rPr>
        <w:t>.</w:t>
      </w:r>
      <w:r>
        <w:rPr>
          <w:rFonts w:cs="Arial" w:ascii="Arial" w:hAnsi="Arial"/>
          <w:sz w:val="22"/>
          <w:szCs w:val="20"/>
          <w:lang w:val="en-US"/>
        </w:rPr>
        <w:t>2023</w:t>
      </w:r>
      <w:r>
        <w:rPr>
          <w:rFonts w:cs="Arial" w:ascii="Arial" w:hAnsi="Arial"/>
          <w:sz w:val="22"/>
          <w:szCs w:val="20"/>
        </w:rPr>
        <w:t>г.</w:t>
      </w:r>
    </w:p>
    <w:p>
      <w:pPr>
        <w:pStyle w:val="ConsPlus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ConsPlus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ПОЛОЖЕНИЕ</w:t>
      </w:r>
    </w:p>
    <w:p>
      <w:pPr>
        <w:pStyle w:val="ConsPlusNormal"/>
        <w:ind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>
      <w:pPr>
        <w:pStyle w:val="ConsPlusNormal"/>
        <w:ind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ConsPlusNormal"/>
        <w:ind w:firstLine="709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Глава 1. Общие положения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ListParagraph"/>
        <w:widowControl/>
        <w:numPr>
          <w:ilvl w:val="0"/>
          <w:numId w:val="1"/>
        </w:numPr>
        <w:spacing w:before="0" w:after="0"/>
        <w:ind w:left="0" w:firstLine="709"/>
        <w:contextualSpacing w:val="false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 xml:space="preserve">Настоящее положение определяет порядок проведения оценки регулирующего воздействия проектов муниципальных нормативных правовых актов (далее – проекты актов), экспертизы муниципальных нормативных правовых актов (далее нормативные правовые акты) </w:t>
      </w:r>
      <w:r>
        <w:rPr>
          <w:rFonts w:cs="Arial" w:ascii="Arial" w:hAnsi="Arial"/>
          <w:bCs/>
          <w:szCs w:val="28"/>
        </w:rPr>
        <w:t xml:space="preserve">в целях выявления </w:t>
      </w:r>
      <w:r>
        <w:rPr>
          <w:rFonts w:cs="Arial" w:ascii="Arial" w:hAnsi="Arial"/>
          <w:szCs w:val="28"/>
        </w:rPr>
        <w:t>в проекте акта, действующих нормативных правовых актах</w:t>
      </w:r>
      <w:r>
        <w:rPr>
          <w:rFonts w:cs="Arial" w:ascii="Arial" w:hAnsi="Arial"/>
          <w:bCs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образования, </w:t>
      </w:r>
      <w:r>
        <w:rPr>
          <w:rFonts w:cs="Arial" w:ascii="Arial" w:hAnsi="Arial"/>
          <w:szCs w:val="28"/>
        </w:rPr>
        <w:t>положений, необоснованно затрудняющих осуществление предпринимательской и инвестиционной деятельности, а также положений, которые необоснованно способствуют ограничению конкуренции.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Оценка регулирующего воздействия осуществляется отраслевым (функциональным) структурным подразделением администрации муниципального образования, к сфере деятельности которого относится разрабатываемый проект акта (далее – профильное подразделение).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spacing w:before="0" w:after="0"/>
        <w:ind w:left="0" w:firstLine="709"/>
        <w:contextualSpacing w:val="false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Уполномоченным подразделением в сфере оценки регулирующего воздействия является отдел экономики и прогнозирования Исполнительного комитета Актанышского муниципального района (далее – уполномоченное подразделение). Уполномоченное подразделение  осуществляет нормативное и методическое обеспечение проведения оценки регулирующего воздействия проектов актов и экспертизы нормативных правовых актов.</w:t>
      </w:r>
    </w:p>
    <w:p>
      <w:pPr>
        <w:pStyle w:val="Normal"/>
        <w:ind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 xml:space="preserve">Оценка регулирующего воздействия проектов актов и экспертизы нормативных правовых актов, </w:t>
      </w:r>
      <w:r>
        <w:rPr>
          <w:rFonts w:cs="Arial" w:ascii="Arial" w:hAnsi="Arial"/>
          <w:bCs/>
          <w:szCs w:val="28"/>
        </w:rPr>
        <w:t>затрагивающих вопросы осуществления предпринимательской и инвестиционной деятельности</w:t>
      </w:r>
      <w:r>
        <w:rPr>
          <w:rFonts w:cs="Arial" w:ascii="Arial" w:hAnsi="Arial"/>
          <w:szCs w:val="28"/>
        </w:rPr>
        <w:t>, проводится органами местного самоуправления в соответствии с Федеральным законом от 06.10.2003 № 131-ФЗ «Об общих принципах организации местного самоуправления в Российской Федерации» (далее – Федеральный закон №131-ФЗ)</w:t>
      </w:r>
      <w:r>
        <w:rPr>
          <w:rFonts w:cs="Arial" w:ascii="Arial" w:hAnsi="Arial"/>
          <w:sz w:val="22"/>
        </w:rPr>
        <w:t xml:space="preserve">, </w:t>
      </w:r>
      <w:r>
        <w:rPr>
          <w:rFonts w:cs="Arial" w:ascii="Arial" w:hAnsi="Arial"/>
          <w:szCs w:val="28"/>
        </w:rPr>
        <w:t>Законом Республики Татарстан от 07.03.2014 № 14-ЗРТ «Об оценке регулирующего воздействия проектов нормативных правовых актов Республики Татарстан, установлении и оценке применения обязательных требований, содержащихся в нормативных правовых актах Республики Татарстан, и экспертизе нормативных правовых актов Республики Татарстан», постановлением Кабинета Министров Республики Татарстан от 31.12.2012 № 1182 «Об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Татарстан».</w:t>
      </w:r>
    </w:p>
    <w:p>
      <w:pPr>
        <w:pStyle w:val="ListParagraph"/>
        <w:widowControl/>
        <w:numPr>
          <w:ilvl w:val="0"/>
          <w:numId w:val="1"/>
        </w:numPr>
        <w:ind w:left="0" w:firstLine="709"/>
        <w:jc w:val="both"/>
        <w:rPr>
          <w:rFonts w:ascii="Arial" w:hAnsi="Arial" w:cs="Arial"/>
          <w:strike/>
          <w:color w:val="FF0000"/>
          <w:szCs w:val="28"/>
        </w:rPr>
      </w:pPr>
      <w:r>
        <w:rPr>
          <w:rFonts w:cs="Arial" w:ascii="Arial" w:hAnsi="Arial"/>
          <w:szCs w:val="28"/>
        </w:rPr>
        <w:t xml:space="preserve"> </w:t>
      </w:r>
      <w:r>
        <w:rPr>
          <w:rFonts w:cs="Arial" w:ascii="Arial" w:hAnsi="Arial"/>
          <w:szCs w:val="28"/>
        </w:rPr>
        <w:t xml:space="preserve">Оценке регулирующего воздействия подлежат проекты актов по следующим вопросам местного значения, затрагивающим осуществление предпринимательской и инвестиционной деятельности: 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Arial" w:hAnsi="Arial" w:eastAsia="Calibri" w:cs="Arial"/>
          <w:szCs w:val="28"/>
          <w:lang w:eastAsia="en-US"/>
        </w:rPr>
      </w:pPr>
      <w:r>
        <w:rPr>
          <w:rFonts w:eastAsia="Calibri" w:cs="Arial" w:ascii="Arial" w:hAnsi="Arial"/>
          <w:szCs w:val="28"/>
          <w:lang w:eastAsia="en-US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Arial" w:hAnsi="Arial" w:eastAsia="Calibri" w:cs="Arial"/>
          <w:szCs w:val="28"/>
          <w:lang w:eastAsia="en-US"/>
        </w:rPr>
      </w:pPr>
      <w:r>
        <w:rPr>
          <w:rFonts w:eastAsia="Calibri" w:cs="Arial" w:ascii="Arial" w:hAnsi="Arial"/>
          <w:szCs w:val="28"/>
          <w:lang w:eastAsia="en-US"/>
        </w:rPr>
        <w:t>создание условий для организации досуга и обеспечения жителей поселения услугами организаций культуры;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Arial" w:hAnsi="Arial" w:eastAsia="Calibri" w:cs="Arial"/>
          <w:szCs w:val="28"/>
          <w:lang w:eastAsia="en-US"/>
        </w:rPr>
      </w:pPr>
      <w:r>
        <w:rPr>
          <w:rFonts w:eastAsia="Calibri" w:cs="Arial" w:ascii="Arial" w:hAnsi="Arial"/>
          <w:szCs w:val="28"/>
          <w:lang w:eastAsia="en-US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Arial" w:hAnsi="Arial" w:eastAsia="Calibri" w:cs="Arial"/>
          <w:szCs w:val="28"/>
          <w:lang w:eastAsia="en-US"/>
        </w:rPr>
      </w:pPr>
      <w:r>
        <w:rPr>
          <w:rFonts w:eastAsia="Calibri" w:cs="Arial" w:ascii="Arial" w:hAnsi="Arial"/>
          <w:szCs w:val="28"/>
          <w:lang w:eastAsia="en-US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Arial" w:hAnsi="Arial" w:eastAsia="Calibri" w:cs="Arial"/>
          <w:szCs w:val="28"/>
          <w:lang w:eastAsia="en-US"/>
        </w:rPr>
      </w:pPr>
      <w:r>
        <w:rPr>
          <w:rFonts w:eastAsia="Calibri" w:cs="Arial" w:ascii="Arial" w:hAnsi="Arial"/>
          <w:szCs w:val="28"/>
          <w:lang w:eastAsia="en-US"/>
        </w:rPr>
        <w:t>осуществление мер по противодействию коррупции в границах поселения;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Arial" w:hAnsi="Arial" w:eastAsia="Calibri" w:cs="Arial"/>
          <w:szCs w:val="28"/>
          <w:lang w:eastAsia="en-US"/>
        </w:rPr>
      </w:pPr>
      <w:r>
        <w:rPr>
          <w:rFonts w:eastAsia="Calibri" w:cs="Arial" w:ascii="Arial" w:hAnsi="Arial"/>
          <w:szCs w:val="28"/>
          <w:lang w:eastAsia="en-US"/>
        </w:rPr>
        <w:t>осуществление муниципального контроля на территории особой экономической зоны;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left" w:pos="993" w:leader="none"/>
        </w:tabs>
        <w:ind w:left="0" w:firstLine="709"/>
        <w:jc w:val="both"/>
        <w:rPr>
          <w:rFonts w:ascii="Arial" w:hAnsi="Arial" w:eastAsia="Calibri" w:cs="Arial"/>
          <w:szCs w:val="28"/>
          <w:lang w:eastAsia="en-US"/>
        </w:rPr>
      </w:pPr>
      <w:r>
        <w:rPr>
          <w:rFonts w:eastAsia="Calibri" w:cs="Arial" w:ascii="Arial" w:hAnsi="Arial"/>
          <w:szCs w:val="28"/>
          <w:lang w:eastAsia="en-US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поселения..</w:t>
      </w:r>
    </w:p>
    <w:p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>Оценка регулирующего воздействия проектов актов проводится с учетом степени регулирующего воздействия положений, содержащихся в подготавливаемом разработчиком проекте акта: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1) высокая степень регулирующего воздействия - проект акта содержит положения, устанавливающие ранее не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физических и юридических лиц в сфере предпринимательской и инвестиционной деятельности;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2) средняя степень регулирующего воздействия - проект акта содержит положения, изменяющие ранее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расходов физических и юридических лиц в сфере предпринимательской и инвестиционной деятельности;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3) низкая степень регулирующего воздействия - проект акта не содержит положений, предусмотренных </w:t>
      </w:r>
      <w:hyperlink w:anchor="Par76">
        <w:r>
          <w:rPr>
            <w:sz w:val="24"/>
            <w:szCs w:val="28"/>
          </w:rPr>
          <w:t xml:space="preserve">подпунктами </w:t>
        </w:r>
      </w:hyperlink>
      <w:r>
        <w:rPr>
          <w:sz w:val="24"/>
          <w:szCs w:val="28"/>
        </w:rPr>
        <w:t xml:space="preserve">1 и 2 настоящего пункта, однако подлежит оценке регулирующего воздействия в соответствии </w:t>
      </w:r>
      <w:r>
        <w:rPr>
          <w:sz w:val="24"/>
          <w:szCs w:val="28"/>
          <w:lang w:val="en-US"/>
        </w:rPr>
        <w:t>c</w:t>
      </w:r>
      <w:r>
        <w:rPr>
          <w:sz w:val="24"/>
          <w:szCs w:val="28"/>
        </w:rPr>
        <w:t xml:space="preserve"> настоящим положением.</w:t>
      </w:r>
    </w:p>
    <w:p>
      <w:pPr>
        <w:pStyle w:val="ListParagraph"/>
        <w:shd w:val="clear" w:color="auto" w:fill="FFFFFF"/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4. Оценка регулирующего воздействия проектов муниципальных актов не проводится в отношении:</w:t>
      </w:r>
    </w:p>
    <w:p>
      <w:pPr>
        <w:pStyle w:val="ListParagraph"/>
        <w:shd w:val="clear" w:color="auto" w:fill="FFFFFF"/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- проектов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>
      <w:pPr>
        <w:pStyle w:val="ListParagraph"/>
        <w:shd w:val="clear" w:color="auto" w:fill="FFFFFF"/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- проектов муниципальных нормативных правовых актов, подлежащих публичным слушаниям;</w:t>
      </w:r>
    </w:p>
    <w:p>
      <w:pPr>
        <w:pStyle w:val="ListParagraph"/>
        <w:shd w:val="clear" w:color="auto" w:fill="FFFFFF"/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- проектов муниципальных нормативных правовых актов, содержащих сведения, составляющие государственную тайну;</w:t>
      </w:r>
    </w:p>
    <w:p>
      <w:pPr>
        <w:pStyle w:val="ListParagraph"/>
        <w:shd w:val="clear" w:color="auto" w:fill="FFFFFF"/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- проектов муниципальных актов,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Cs w:val="28"/>
        </w:rPr>
        <w:t>содержащих сведения конфиденциального характера, или направленных на внесение изменений в муниципальные нормативные правовые акты исключительно в целях приведения таких нормативных правовых актов в соответствие с федеральным и региональным законодательством;</w:t>
      </w:r>
    </w:p>
    <w:p>
      <w:pPr>
        <w:pStyle w:val="ListParagraph"/>
        <w:shd w:val="clear" w:color="auto" w:fill="FFFFFF"/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-проектов муниципальных нормативных правовых актов, разработанных в целях недопущения возникновения (или) ликвидации чрезвычайных ситуаций природного и техногенного характера, кризисных ситуаций и предупреждения террористических актов, и (или) для ликвидации их последствий.</w:t>
      </w:r>
    </w:p>
    <w:p>
      <w:pPr>
        <w:pStyle w:val="ListParagraph"/>
        <w:widowControl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8"/>
        </w:rPr>
      </w:pPr>
      <w:r>
        <w:rPr>
          <w:rFonts w:eastAsia="Calibri" w:cs="Arial" w:ascii="Arial" w:hAnsi="Arial"/>
          <w:szCs w:val="28"/>
        </w:rPr>
        <w:t xml:space="preserve">Экспертиза нормативных правовых актов (далее – экспертиза) проводится уполномоченным подразделением </w:t>
      </w:r>
      <w:r>
        <w:rPr>
          <w:rFonts w:cs="Arial" w:ascii="Arial" w:hAnsi="Arial"/>
          <w:bCs/>
          <w:szCs w:val="28"/>
        </w:rPr>
        <w:t xml:space="preserve">в соответствии с годовыми планами проведения </w:t>
      </w:r>
      <w:r>
        <w:rPr>
          <w:rFonts w:cs="Arial" w:ascii="Arial" w:hAnsi="Arial"/>
          <w:szCs w:val="28"/>
        </w:rPr>
        <w:t xml:space="preserve">экспертизы </w:t>
      </w:r>
      <w:r>
        <w:rPr>
          <w:rFonts w:cs="Arial" w:ascii="Arial" w:hAnsi="Arial"/>
          <w:bCs/>
          <w:szCs w:val="28"/>
        </w:rPr>
        <w:t>нормативных правовых актов.</w:t>
      </w:r>
    </w:p>
    <w:p>
      <w:pPr>
        <w:pStyle w:val="ListParagraph"/>
        <w:widowControl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Основанием для проведения экспертизы нормативного правового акта является поручение или указание Главы администрации муниципального образования, предложения от общественных организаций в сфере предпринимательской, инвестиционной деятельности, объединений потребителей, саморегулируемых организаций, научно-экспертных организаций, органов местного самоуправления, самостоятельное выявление профильным подразделением наличия проблем в сферах предпринимательской и инвестиционной деятельности, в том числе в результате:</w:t>
      </w:r>
    </w:p>
    <w:p>
      <w:pPr>
        <w:pStyle w:val="ListParagraph"/>
        <w:numPr>
          <w:ilvl w:val="0"/>
          <w:numId w:val="4"/>
        </w:numPr>
        <w:spacing w:before="0" w:after="0"/>
        <w:ind w:left="0" w:firstLine="709"/>
        <w:contextualSpacing w:val="false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мониторинга нормативных правовых актов, в том числе мониторинга реализации муниципальных целевых программ;</w:t>
      </w:r>
    </w:p>
    <w:p>
      <w:pPr>
        <w:pStyle w:val="ListParagraph"/>
        <w:numPr>
          <w:ilvl w:val="0"/>
          <w:numId w:val="4"/>
        </w:numPr>
        <w:spacing w:before="0" w:after="0"/>
        <w:ind w:left="0" w:firstLine="709"/>
        <w:contextualSpacing w:val="false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мониторинга социально-экономического состояния муниципального образования;</w:t>
      </w:r>
    </w:p>
    <w:p>
      <w:pPr>
        <w:pStyle w:val="ListParagraph"/>
        <w:numPr>
          <w:ilvl w:val="0"/>
          <w:numId w:val="4"/>
        </w:numPr>
        <w:spacing w:before="0" w:after="0"/>
        <w:ind w:left="0" w:firstLine="709"/>
        <w:contextualSpacing w:val="false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поступления неоднократных обращений граждан и организаций в органы местного самоуправления, свидетельствующих о наличии проблемы в определенной сфере предпринимательской, инвестиционной деятельности.</w:t>
      </w:r>
    </w:p>
    <w:p>
      <w:pPr>
        <w:pStyle w:val="ListParagraph"/>
        <w:widowControl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Экспертиза проводится в отношении: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1) нормативных правовых актов, при проведении оценки регулирующего воздействия проектов которых определена высокая степень регулирующего воздействия и с момента вступления в силу которых прошло не менее 3 лет;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 xml:space="preserve">2) нормативных правовых актов, не прошедших оценку регулирующего воздействия на стадии разработки проекта акта и с момента вступления в силу которых прошло не менее 1 года, о проведении экспертизы которых поступили обоснованные предложения от органов государственной власти </w:t>
      </w:r>
      <w:r>
        <w:rPr>
          <w:rFonts w:cs="Arial" w:ascii="Arial" w:hAnsi="Arial"/>
          <w:szCs w:val="28"/>
          <w:shd w:fill="FFFFFF" w:val="clear"/>
        </w:rPr>
        <w:t>Республики Татарстан, органов местного самоуправления, экспертных орг</w:t>
      </w:r>
      <w:r>
        <w:rPr>
          <w:rFonts w:cs="Arial" w:ascii="Arial" w:hAnsi="Arial"/>
          <w:szCs w:val="28"/>
        </w:rPr>
        <w:t>анизаций, организаций, целью деятельности которых является защита и представление интересов субъектов предпринимательской деятельности, организаций, с которыми заключены соглашения о сотрудничестве при проведении оценки регулирующего воздействия, а также иных лиц.</w:t>
      </w:r>
    </w:p>
    <w:p>
      <w:pPr>
        <w:pStyle w:val="ListParagraph"/>
        <w:widowControl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Экспертиза нормативных правовых актов, содержащих сведения, составляющие государственную тайну, или сведения конфиденциального характера, а также разработанных в целях недопущения возникновения (или) ликвидации чрезвычайных ситуаций природного и техногенного характера, кризисных ситуаций и предупреждения террористических актов, и (или) для ликвидации их последствий, не проводится.</w:t>
      </w:r>
    </w:p>
    <w:p>
      <w:pPr>
        <w:pStyle w:val="ListParagraph"/>
        <w:widowControl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 xml:space="preserve">Официальным сайтом для оценки регулирующего воздействия проектов актов и экспертизы нормативных правовых актов, в информационно-телекоммуникационной сети Интернет является </w:t>
      </w:r>
      <w:r>
        <w:rPr>
          <w:rFonts w:cs="Arial" w:ascii="Arial" w:hAnsi="Arial"/>
          <w:szCs w:val="28"/>
          <w:u w:val="single"/>
          <w:lang w:val="en-US"/>
        </w:rPr>
        <w:t>https</w:t>
      </w:r>
      <w:r>
        <w:rPr>
          <w:rFonts w:cs="Arial" w:ascii="Arial" w:hAnsi="Arial"/>
          <w:szCs w:val="28"/>
          <w:u w:val="single"/>
        </w:rPr>
        <w:t>://</w:t>
      </w:r>
      <w:r>
        <w:rPr>
          <w:rFonts w:cs="Arial" w:ascii="Arial" w:hAnsi="Arial"/>
          <w:szCs w:val="28"/>
          <w:u w:val="single"/>
          <w:lang w:val="en-US"/>
        </w:rPr>
        <w:t>aktanysh</w:t>
      </w:r>
      <w:r>
        <w:rPr>
          <w:rFonts w:cs="Arial" w:ascii="Arial" w:hAnsi="Arial"/>
          <w:szCs w:val="28"/>
          <w:u w:val="single"/>
        </w:rPr>
        <w:t>.</w:t>
      </w:r>
      <w:r>
        <w:rPr>
          <w:rFonts w:cs="Arial" w:ascii="Arial" w:hAnsi="Arial"/>
          <w:szCs w:val="28"/>
          <w:u w:val="single"/>
          <w:lang w:val="en-US"/>
        </w:rPr>
        <w:t>tatarstan</w:t>
      </w:r>
      <w:r>
        <w:rPr>
          <w:rFonts w:cs="Arial" w:ascii="Arial" w:hAnsi="Arial"/>
          <w:szCs w:val="28"/>
          <w:u w:val="single"/>
        </w:rPr>
        <w:t>.</w:t>
      </w:r>
      <w:r>
        <w:rPr>
          <w:rFonts w:cs="Arial" w:ascii="Arial" w:hAnsi="Arial"/>
          <w:szCs w:val="28"/>
          <w:u w:val="single"/>
          <w:lang w:val="en-US"/>
        </w:rPr>
        <w:t>ru</w:t>
      </w:r>
      <w:r>
        <w:rPr>
          <w:rFonts w:cs="Arial" w:ascii="Arial" w:hAnsi="Arial"/>
          <w:szCs w:val="28"/>
          <w:u w:val="single"/>
        </w:rPr>
        <w:t xml:space="preserve"> </w:t>
      </w:r>
      <w:r>
        <w:rPr>
          <w:rFonts w:cs="Arial" w:ascii="Arial" w:hAnsi="Arial"/>
          <w:szCs w:val="28"/>
        </w:rPr>
        <w:t>(далее – официальный сайт).</w:t>
      </w:r>
    </w:p>
    <w:p>
      <w:pPr>
        <w:pStyle w:val="ListParagraph"/>
        <w:ind w:left="709" w:hanging="0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</w:r>
    </w:p>
    <w:p>
      <w:pPr>
        <w:pStyle w:val="Normal"/>
        <w:ind w:firstLine="709"/>
        <w:jc w:val="center"/>
        <w:rPr>
          <w:rFonts w:ascii="Arial" w:hAnsi="Arial" w:cs="Arial"/>
          <w:b/>
          <w:szCs w:val="28"/>
        </w:rPr>
      </w:pPr>
      <w:r>
        <w:rPr>
          <w:rFonts w:cs="Arial" w:ascii="Arial" w:hAnsi="Arial"/>
          <w:b/>
          <w:szCs w:val="28"/>
        </w:rPr>
        <w:t>Глава 2. Проведение оценки регулирующего воздействия проектов муниципальных нормативных правовых актов</w:t>
      </w:r>
    </w:p>
    <w:p>
      <w:pPr>
        <w:pStyle w:val="Normal"/>
        <w:ind w:firstLine="709"/>
        <w:jc w:val="center"/>
        <w:rPr>
          <w:rFonts w:ascii="Arial" w:hAnsi="Arial" w:cs="Arial"/>
          <w:b/>
          <w:szCs w:val="28"/>
        </w:rPr>
      </w:pPr>
      <w:r>
        <w:rPr>
          <w:rFonts w:cs="Arial" w:ascii="Arial" w:hAnsi="Arial"/>
          <w:b/>
          <w:szCs w:val="28"/>
        </w:rPr>
      </w:r>
    </w:p>
    <w:p>
      <w:pPr>
        <w:pStyle w:val="ListParagraph"/>
        <w:widowControl/>
        <w:numPr>
          <w:ilvl w:val="0"/>
          <w:numId w:val="1"/>
        </w:numPr>
        <w:spacing w:before="0" w:after="0"/>
        <w:ind w:left="0" w:firstLine="709"/>
        <w:contextualSpacing w:val="false"/>
        <w:jc w:val="both"/>
        <w:rPr>
          <w:rFonts w:ascii="Arial" w:hAnsi="Arial" w:cs="Arial"/>
          <w:bCs/>
          <w:szCs w:val="28"/>
        </w:rPr>
      </w:pPr>
      <w:r>
        <w:rPr>
          <w:rFonts w:cs="Arial" w:ascii="Arial" w:hAnsi="Arial"/>
          <w:bCs/>
          <w:szCs w:val="28"/>
        </w:rPr>
        <w:t>Этапами проведения оценки регулирующего воздействия проекта акта являются: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bCs/>
          <w:sz w:val="24"/>
          <w:szCs w:val="28"/>
        </w:rPr>
        <w:t>1) направление проекта акта и сводного отчета к нему для проведения оценки регулирующего воздействия в профильное подразделение;</w:t>
      </w:r>
    </w:p>
    <w:p>
      <w:pPr>
        <w:pStyle w:val="Normal"/>
        <w:ind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bCs/>
          <w:szCs w:val="28"/>
        </w:rPr>
        <w:t xml:space="preserve">2) </w:t>
      </w:r>
      <w:r>
        <w:rPr>
          <w:rFonts w:cs="Arial" w:ascii="Arial" w:hAnsi="Arial"/>
          <w:szCs w:val="28"/>
        </w:rPr>
        <w:t xml:space="preserve">проведение публичных консультаций по </w:t>
      </w:r>
      <w:r>
        <w:rPr>
          <w:rFonts w:cs="Arial" w:ascii="Arial" w:hAnsi="Arial"/>
          <w:bCs/>
          <w:szCs w:val="28"/>
        </w:rPr>
        <w:t>проекту акта и сводному отчету</w:t>
      </w:r>
      <w:r>
        <w:rPr>
          <w:rFonts w:cs="Arial" w:ascii="Arial" w:hAnsi="Arial"/>
          <w:szCs w:val="28"/>
        </w:rPr>
        <w:t>;</w:t>
      </w:r>
    </w:p>
    <w:p>
      <w:pPr>
        <w:pStyle w:val="Normal"/>
        <w:ind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 xml:space="preserve">3) подготовка экспертного заключения об оценке регулирующего воздействия </w:t>
      </w:r>
      <w:r>
        <w:rPr>
          <w:rFonts w:cs="Arial" w:ascii="Arial" w:hAnsi="Arial"/>
          <w:bCs/>
          <w:szCs w:val="28"/>
        </w:rPr>
        <w:t>проекта акта</w:t>
      </w:r>
      <w:r>
        <w:rPr>
          <w:rFonts w:cs="Arial" w:ascii="Arial" w:hAnsi="Arial"/>
          <w:szCs w:val="28"/>
        </w:rPr>
        <w:t>;</w:t>
      </w:r>
    </w:p>
    <w:p>
      <w:pPr>
        <w:pStyle w:val="Normal"/>
        <w:ind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4) направление заключения об оценке регулирующего воздействия разработчику.</w:t>
      </w:r>
    </w:p>
    <w:p>
      <w:pPr>
        <w:pStyle w:val="Normal"/>
        <w:ind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Этапы 1 и 4 не осуществляются в случае, если разработчик и профильное подразделение являются одним и тем же подразделением.</w:t>
      </w:r>
    </w:p>
    <w:p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>Методология проведения оценки регулирующего воздействия утверждается уполномоченным подразделением.</w:t>
      </w:r>
    </w:p>
    <w:p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>Сводный отчет должен содержать следующие сведения:</w:t>
      </w:r>
    </w:p>
    <w:p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>степень регулирующего воздействия проекта акта;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851" w:leader="none"/>
          <w:tab w:val="left" w:pos="993" w:leader="none"/>
        </w:tabs>
        <w:spacing w:before="0" w:after="0"/>
        <w:ind w:left="0" w:firstLine="709"/>
        <w:contextualSpacing w:val="false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описание проблемы, на решение которой направлено муниципальное регулирование, ее причины, динамику и прогноз развития проблемы во времени;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851" w:leader="none"/>
          <w:tab w:val="left" w:pos="993" w:leader="none"/>
        </w:tabs>
        <w:spacing w:before="0" w:after="0"/>
        <w:ind w:left="0" w:firstLine="709"/>
        <w:contextualSpacing w:val="false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нормативные правовые акты или их отдельные положения, в соответствии с которыми в настоящее время осуществляется муниципальное регулирование;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851" w:leader="none"/>
          <w:tab w:val="left" w:pos="993" w:leader="none"/>
        </w:tabs>
        <w:spacing w:before="0" w:after="0"/>
        <w:ind w:left="0" w:firstLine="709"/>
        <w:contextualSpacing w:val="false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варианты устранения (минимизации негативного воздействия) проблемы, в том числе путем совершенствования правоприменительной практики, а также разработки, изменения или отмены нормативных правовых актов;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spacing w:before="0" w:after="0"/>
        <w:ind w:left="0" w:firstLine="709"/>
        <w:contextualSpacing w:val="false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5) цели муниципального регулирования;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spacing w:before="0" w:after="0"/>
        <w:ind w:left="0" w:firstLine="709"/>
        <w:contextualSpacing w:val="false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6) характеристика группы субъектов предпринимательской, инвестиционной деятельности, на которые направлено муниципальное регулирование;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7) новые функции, полномочия, обязанности и права органов местного самоуправления или сведения об их изменении, а также порядок их реализации;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8) оценка расходов (возможных поступлений) муниципального бюджета,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ограничений;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spacing w:before="0" w:after="0"/>
        <w:ind w:left="0" w:firstLine="709"/>
        <w:contextualSpacing w:val="false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9) индикаторы (показатели) мониторинга достижения целей муниципального регулирования, отражающие состояние выявленной проблемы, значения данных индикаторов к моменту проведения анализа проблемы в сфере регулирования и источники данных о значениях индикаторов;</w:t>
      </w:r>
    </w:p>
    <w:p>
      <w:pPr>
        <w:pStyle w:val="Normal"/>
        <w:ind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10) подробное описание выгод и издержек проекта акта: социальные группы, экономические сектора, территории, на которые будет оказано воздействие; ожидаемое негативное и позитивное воздействие, качественное описание соответствующего воздействия и, если возможно, его количественная оценка, а также период соответствующего воздействия (кратко-, средне- или долгосрочный);</w:t>
      </w:r>
    </w:p>
    <w:p>
      <w:pPr>
        <w:pStyle w:val="Normal"/>
        <w:ind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11) оценка рисков и издержек, связанных с принятием нормативного правового акта;</w:t>
      </w:r>
    </w:p>
    <w:p>
      <w:pPr>
        <w:pStyle w:val="Normal"/>
        <w:ind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12) ожидаемые результаты, риски и ограничения, связанные с принятием нормативного правового акта.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13) предполагаемая дата вступления в силу проекта акта;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14) описание методов контроля эффективности избранного способа достижения цели регулирования;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bookmarkStart w:id="1" w:name="Par64"/>
      <w:bookmarkEnd w:id="1"/>
      <w:r>
        <w:rPr>
          <w:sz w:val="24"/>
          <w:szCs w:val="28"/>
        </w:rPr>
        <w:t>15)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16) сведения о размещении уведомления, сроках предоставления предложений в связи с таким размещением;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17) иные сведения, которые по мнению разработчика позволяют оценить обоснованность предлагаемого регулирования.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Типовая форма сводного отчета утверждается уполномоченным подразделением.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>Глава 3. Проведение публичных консультаций по проектам муниципальных нормативных правовых актов</w:t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ConsPlusNormal"/>
        <w:shd w:val="clear" w:color="auto" w:fill="FFFFFF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О проведении публичных консультаций по проекту муниципального нормативного правового акта и сводного отчета (с указанием источника опубликования) рекомендуется извещать следующие органы и организации:</w:t>
      </w:r>
    </w:p>
    <w:p>
      <w:pPr>
        <w:pStyle w:val="ConsPlusNormal"/>
        <w:shd w:val="clear" w:color="auto" w:fill="FFFFFF"/>
        <w:jc w:val="both"/>
        <w:rPr>
          <w:sz w:val="24"/>
          <w:szCs w:val="28"/>
        </w:rPr>
      </w:pPr>
      <w:r>
        <w:rPr>
          <w:sz w:val="24"/>
          <w:szCs w:val="28"/>
        </w:rPr>
        <w:t>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 Уполномоченного при Главе (Раисе) Республики Татарстан по защите прав предпринимателей - помощника Раиса Республики Татарстан; иных лиц, которых целесообразно привлечь к публичным консультациям, исходя из содержания проблемы, цели и предмета регулирования.</w:t>
      </w:r>
    </w:p>
    <w:p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>Для проведения публичных консультаций Профильное подразделение размещает уведомление, проект акта и сводный отчет на официальном сайте.</w:t>
      </w:r>
    </w:p>
    <w:p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>Уведомление подписывается руководителем профильного подразделения (или его заместителем) и содержит: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1) вид, наименование и планируемый срок вступления в силу акта;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2) срок, в течение которого разработчиком принимаются предложения в связи с размещением уведомления и наиболее удобный способ их представления.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16. Профильное подразделение обязано рассмотреть все предложения, поступившие в установленный срок в связи с размещением уведомления, и составить сводку предложений с указанием сведений об их учете или причинах отклонения, которая подписывается руководителем профильного подразделения. </w:t>
      </w:r>
    </w:p>
    <w:p>
      <w:pPr>
        <w:pStyle w:val="Normal"/>
        <w:ind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17. Сроки проведения публичных консультаций по проектам актов, имеющих низкую степень регулирующего воздействия составляют 10 календарных дней, среднюю степень регулирующего воздействия – 20 календарных дней, высокую степень регулирующего воздействия – 30 календарных дней.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18. Целями публичных консультаций являются:</w:t>
      </w:r>
    </w:p>
    <w:p>
      <w:pPr>
        <w:pStyle w:val="ListParagraph"/>
        <w:widowControl/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подтверждение адекватности целей проекта акта, сроков достижения целей, показателей их достижения;</w:t>
      </w:r>
    </w:p>
    <w:p>
      <w:pPr>
        <w:pStyle w:val="ListParagraph"/>
        <w:widowControl/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выявление в проекте акта положений, вводящих избыточные административные и иные ограничения и обязанности для субъектов предпринимательской, инвестиционной деятельности или способствующих их введению;</w:t>
      </w:r>
    </w:p>
    <w:p>
      <w:pPr>
        <w:pStyle w:val="ListParagraph"/>
        <w:widowControl/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выявление положений, способствующих возникновению необоснованных расходов субъектов предпринимательской, инвестиционной деятельности, бюджета муниципального образования;</w:t>
      </w:r>
    </w:p>
    <w:p>
      <w:pPr>
        <w:pStyle w:val="ListParagraph"/>
        <w:widowControl/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уточнение оценок выгод и издержек проекта акта как для субъектов предпринимательской, инвестиционной деятельности, так и для общества в целом, а также рисков недостижения целей проекта акта;</w:t>
      </w:r>
    </w:p>
    <w:p>
      <w:pPr>
        <w:pStyle w:val="ListParagraph"/>
        <w:widowControl/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оценка отдаленных во времени последствий введения нормативногоо правового акта.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 xml:space="preserve">19. По результатам проведения публичных консультаций по </w:t>
      </w:r>
      <w:r>
        <w:rPr>
          <w:rFonts w:cs="Arial" w:ascii="Arial" w:hAnsi="Arial"/>
          <w:bCs/>
          <w:szCs w:val="28"/>
        </w:rPr>
        <w:t>проекту акта</w:t>
      </w:r>
      <w:r>
        <w:rPr>
          <w:rFonts w:cs="Arial" w:ascii="Arial" w:hAnsi="Arial"/>
          <w:szCs w:val="28"/>
        </w:rPr>
        <w:t xml:space="preserve"> профильным подразделением осуществляется подготовка заключения об оценке регулирующего воздействия проекта акта, которое должно включать в себя:</w:t>
      </w:r>
    </w:p>
    <w:p>
      <w:pPr>
        <w:pStyle w:val="ConsPlusNormal"/>
        <w:numPr>
          <w:ilvl w:val="0"/>
          <w:numId w:val="6"/>
        </w:numPr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>доработанный по результатам публичных консультаций сводный отчет;</w:t>
      </w:r>
    </w:p>
    <w:p>
      <w:pPr>
        <w:pStyle w:val="ConsPlusNormal"/>
        <w:numPr>
          <w:ilvl w:val="0"/>
          <w:numId w:val="6"/>
        </w:numPr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>сводку предложений по проекту акта.</w:t>
      </w:r>
    </w:p>
    <w:p>
      <w:pPr>
        <w:pStyle w:val="Normal"/>
        <w:ind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20. Заключение подписывается руководителем профильного подразделения или его заместителем и размещается в течение 5 рабочих дней с момента его подписания на официальном сайте.</w:t>
      </w:r>
    </w:p>
    <w:p>
      <w:pPr>
        <w:pStyle w:val="Normal"/>
        <w:ind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</w:r>
    </w:p>
    <w:p>
      <w:pPr>
        <w:pStyle w:val="Normal"/>
        <w:ind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</w:r>
    </w:p>
    <w:p>
      <w:pPr>
        <w:pStyle w:val="Normal"/>
        <w:ind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</w:r>
    </w:p>
    <w:p>
      <w:pPr>
        <w:pStyle w:val="Normal"/>
        <w:ind w:firstLine="709"/>
        <w:jc w:val="center"/>
        <w:rPr>
          <w:rFonts w:ascii="Arial" w:hAnsi="Arial" w:cs="Arial"/>
          <w:b/>
          <w:szCs w:val="28"/>
        </w:rPr>
      </w:pPr>
      <w:r>
        <w:rPr>
          <w:rFonts w:cs="Arial" w:ascii="Arial" w:hAnsi="Arial"/>
          <w:b/>
          <w:szCs w:val="28"/>
        </w:rPr>
        <w:t>Глава 4. Порядок использования результатов оценки регулирующего воздействия</w:t>
      </w:r>
    </w:p>
    <w:p>
      <w:pPr>
        <w:pStyle w:val="Normal"/>
        <w:ind w:firstLine="709"/>
        <w:jc w:val="center"/>
        <w:rPr>
          <w:rFonts w:ascii="Arial" w:hAnsi="Arial" w:cs="Arial"/>
          <w:b/>
          <w:szCs w:val="28"/>
        </w:rPr>
      </w:pPr>
      <w:r>
        <w:rPr>
          <w:rFonts w:cs="Arial" w:ascii="Arial" w:hAnsi="Arial"/>
          <w:b/>
          <w:szCs w:val="28"/>
        </w:rPr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21. Заключение об оценке регулирующего воздействия проекта муниципального нормативного правового акта и сводка предложений, поступивших от участников публичных консультаций по нему, направляется профильным подразделением разработчику данного проекта муниципального правового акта и уполномоченному подразделению в срок не позднее 10 календарных дней со дня завершения публичных консультаций.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22. По результатам публичных консультаций в случае выявления в проекте акта положений, указанных в пункте 1 настоящего положения, разработчик принимает решение об отказе в подготовке проекта акта или его доработке.</w:t>
      </w:r>
    </w:p>
    <w:p>
      <w:pPr>
        <w:pStyle w:val="Normal"/>
        <w:ind w:firstLine="720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В случае принятия решения об отказе в подготовке проекта акта или его доработке разработчик  в срок не позднее 15 календарных дней со дня получения заключения об оценке регулирующего воздействия и сводки предложений по проекту акта размещает на официальном сайте соответствующую информацию.</w:t>
      </w:r>
    </w:p>
    <w:p>
      <w:pPr>
        <w:pStyle w:val="Normal"/>
        <w:ind w:firstLine="720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В случае отсутствия выявления в проекте акта положений, указанных в пункте 1 настоящего положения, разработчик подготавливает итоговую редакцию проекта акта, а также информацию об учете или причинах отклонения предложений, содержащихся в полученной им сводке предложений, поступивших от участников публичных консультаций по проекту акта, в срок не позднее 15 календарных дней со дня получения заключения об оценке регулирующего воздействия и сводки предложений по проекту акта.</w:t>
      </w:r>
    </w:p>
    <w:p>
      <w:pPr>
        <w:pStyle w:val="Normal"/>
        <w:ind w:firstLine="720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23. В срок не позднее 20 календарных дней со дня получения разработчиком заключения об оценке регулирующего воздействия и сводки предложений по проекту акта, разработчик направляет в уполномоченное подразделение копию итоговой редакции проекта акта, а также информацию об учете или причинах отклонения предложений, содержащихся в полученной им сводке предложений, поступивших от участников публичных консультаций по проекту акта.</w:t>
      </w:r>
    </w:p>
    <w:p>
      <w:pPr>
        <w:pStyle w:val="Normal"/>
        <w:ind w:firstLine="720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 xml:space="preserve">24. В срок не позднее 5 рабочих дней со дня получения уполномоченным подразделением копии итоговой редакции проекта акта, а также информации об учете или причинах отклонения предложений, содержащихся в сводке предложений, поступивших от участников публичных консультаций по проекту акта, уполномоченный орган размещает эти документы, а также копию заключения об оценке регулирующего воздействия и копию сводки предложений на официальном сайте. </w:t>
      </w:r>
    </w:p>
    <w:p>
      <w:pPr>
        <w:pStyle w:val="Normal"/>
        <w:rPr>
          <w:rFonts w:ascii="Arial" w:hAnsi="Arial" w:cs="Arial"/>
          <w:b/>
          <w:szCs w:val="28"/>
        </w:rPr>
      </w:pPr>
      <w:r>
        <w:rPr>
          <w:rFonts w:cs="Arial" w:ascii="Arial" w:hAnsi="Arial"/>
          <w:b/>
          <w:szCs w:val="28"/>
        </w:rPr>
      </w:r>
    </w:p>
    <w:p>
      <w:pPr>
        <w:pStyle w:val="Normal"/>
        <w:ind w:firstLine="709"/>
        <w:jc w:val="center"/>
        <w:rPr>
          <w:rFonts w:ascii="Arial" w:hAnsi="Arial" w:cs="Arial"/>
          <w:b/>
          <w:szCs w:val="28"/>
        </w:rPr>
      </w:pPr>
      <w:r>
        <w:rPr>
          <w:rFonts w:cs="Arial" w:ascii="Arial" w:hAnsi="Arial"/>
          <w:b/>
          <w:szCs w:val="28"/>
        </w:rPr>
        <w:t>Глава 5. Проведение экспертизы муниципальных нормативных правовых актов</w:t>
      </w:r>
    </w:p>
    <w:p>
      <w:pPr>
        <w:pStyle w:val="Normal"/>
        <w:ind w:firstLine="709"/>
        <w:jc w:val="center"/>
        <w:rPr>
          <w:rFonts w:ascii="Arial" w:hAnsi="Arial" w:cs="Arial"/>
          <w:b/>
          <w:szCs w:val="28"/>
        </w:rPr>
      </w:pPr>
      <w:r>
        <w:rPr>
          <w:rFonts w:cs="Arial" w:ascii="Arial" w:hAnsi="Arial"/>
          <w:b/>
          <w:szCs w:val="28"/>
        </w:rPr>
      </w:r>
    </w:p>
    <w:p>
      <w:pPr>
        <w:pStyle w:val="Normal"/>
        <w:shd w:val="clear" w:color="auto" w:fill="FFFFFF"/>
        <w:spacing w:before="0" w:after="0"/>
        <w:ind w:firstLine="708"/>
        <w:contextualSpacing/>
        <w:jc w:val="both"/>
        <w:rPr>
          <w:rFonts w:ascii="Arial" w:hAnsi="Arial" w:eastAsia="Calibri" w:cs="Arial"/>
          <w:szCs w:val="28"/>
        </w:rPr>
      </w:pPr>
      <w:r>
        <w:rPr>
          <w:rFonts w:eastAsia="Calibri" w:cs="Arial" w:ascii="Arial" w:hAnsi="Arial"/>
          <w:szCs w:val="28"/>
        </w:rPr>
        <w:t>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>
      <w:pPr>
        <w:pStyle w:val="Normal"/>
        <w:shd w:val="clear" w:color="auto" w:fill="FFFFFF"/>
        <w:spacing w:before="0" w:after="0"/>
        <w:ind w:firstLine="708"/>
        <w:contextualSpacing/>
        <w:jc w:val="both"/>
        <w:rPr>
          <w:rFonts w:ascii="Arial" w:hAnsi="Arial" w:eastAsia="Calibri" w:cs="Arial"/>
          <w:szCs w:val="28"/>
        </w:rPr>
      </w:pPr>
      <w:r>
        <w:rPr>
          <w:rFonts w:eastAsia="Calibri" w:cs="Arial" w:ascii="Arial" w:hAnsi="Arial"/>
          <w:szCs w:val="28"/>
        </w:rPr>
        <w:t>Методология проведения экспертизы муниципальных правовых актов утверждается уполномоченным подразделением.</w:t>
      </w:r>
    </w:p>
    <w:p>
      <w:pPr>
        <w:pStyle w:val="Normal"/>
        <w:shd w:val="clear" w:color="auto" w:fill="FFFFFF"/>
        <w:spacing w:before="0" w:after="0"/>
        <w:ind w:firstLine="708"/>
        <w:contextualSpacing/>
        <w:jc w:val="both"/>
        <w:rPr>
          <w:rFonts w:ascii="Arial" w:hAnsi="Arial" w:eastAsia="Calibri" w:cs="Arial"/>
          <w:szCs w:val="28"/>
        </w:rPr>
      </w:pPr>
      <w:r>
        <w:rPr>
          <w:rFonts w:eastAsia="Calibri" w:cs="Arial" w:ascii="Arial" w:hAnsi="Arial"/>
          <w:szCs w:val="28"/>
        </w:rPr>
        <w:t>Этапами проведения экспертизы муниципальных нормативных правовых актов являются:</w:t>
      </w:r>
    </w:p>
    <w:p>
      <w:pPr>
        <w:pStyle w:val="Normal"/>
        <w:shd w:val="clear" w:color="auto" w:fill="FFFFFF"/>
        <w:spacing w:before="0" w:after="0"/>
        <w:ind w:firstLine="708"/>
        <w:contextualSpacing/>
        <w:jc w:val="both"/>
        <w:rPr>
          <w:rFonts w:ascii="Arial" w:hAnsi="Arial" w:eastAsia="Calibri" w:cs="Arial"/>
          <w:szCs w:val="28"/>
        </w:rPr>
      </w:pPr>
      <w:r>
        <w:rPr>
          <w:rFonts w:eastAsia="Calibri" w:cs="Arial" w:ascii="Arial" w:hAnsi="Arial"/>
          <w:szCs w:val="28"/>
        </w:rPr>
        <w:t>1) формирование плана, утверждаемого уполномоченным органом. 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>
      <w:pPr>
        <w:pStyle w:val="Normal"/>
        <w:shd w:val="clear" w:color="auto" w:fill="FFFFFF"/>
        <w:spacing w:before="0" w:after="0"/>
        <w:ind w:firstLine="708"/>
        <w:contextualSpacing/>
        <w:jc w:val="both"/>
        <w:rPr>
          <w:rFonts w:ascii="Arial" w:hAnsi="Arial" w:eastAsia="Calibri" w:cs="Arial"/>
          <w:szCs w:val="28"/>
        </w:rPr>
      </w:pPr>
      <w:r>
        <w:rPr>
          <w:rFonts w:eastAsia="Calibri" w:cs="Arial" w:ascii="Arial" w:hAnsi="Arial"/>
          <w:szCs w:val="28"/>
        </w:rPr>
        <w:t>2)проведение публичных консультаций,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>
      <w:pPr>
        <w:pStyle w:val="Normal"/>
        <w:shd w:val="clear" w:color="auto" w:fill="FFFFFF"/>
        <w:spacing w:before="0" w:after="0"/>
        <w:ind w:firstLine="708"/>
        <w:contextualSpacing/>
        <w:jc w:val="both"/>
        <w:rPr>
          <w:rFonts w:ascii="Arial" w:hAnsi="Arial" w:eastAsia="Calibri" w:cs="Arial"/>
          <w:szCs w:val="28"/>
        </w:rPr>
      </w:pPr>
      <w:r>
        <w:rPr>
          <w:rFonts w:eastAsia="Calibri" w:cs="Arial" w:ascii="Arial" w:hAnsi="Arial"/>
          <w:szCs w:val="28"/>
        </w:rPr>
        <w:t>3)подготовка заключения по результатам исследования уполномоченным органом.</w:t>
      </w:r>
    </w:p>
    <w:p>
      <w:pPr>
        <w:pStyle w:val="Normal"/>
        <w:shd w:val="clear" w:color="auto" w:fill="FFFFFF"/>
        <w:spacing w:before="0" w:after="0"/>
        <w:ind w:firstLine="708"/>
        <w:contextualSpacing/>
        <w:jc w:val="both"/>
        <w:rPr>
          <w:rFonts w:ascii="Arial" w:hAnsi="Arial" w:eastAsia="Calibri" w:cs="Arial"/>
          <w:szCs w:val="28"/>
        </w:rPr>
      </w:pPr>
      <w:r>
        <w:rPr>
          <w:rFonts w:eastAsia="Calibri" w:cs="Arial" w:ascii="Arial" w:hAnsi="Arial"/>
          <w:szCs w:val="28"/>
        </w:rPr>
        <w:t>4)размещение заключения на сайте вместе с документами урегулирования разногласий по возникшим в ходе экспертизы спорным вопросам, если таковые будут иметь место.</w:t>
      </w:r>
    </w:p>
    <w:p>
      <w:pPr>
        <w:pStyle w:val="Normal"/>
        <w:spacing w:before="0" w:after="0"/>
        <w:ind w:firstLine="708"/>
        <w:contextualSpacing/>
        <w:jc w:val="both"/>
        <w:rPr>
          <w:rFonts w:ascii="Arial" w:hAnsi="Arial" w:eastAsia="Calibri" w:cs="Arial"/>
          <w:szCs w:val="28"/>
        </w:rPr>
      </w:pPr>
      <w:r>
        <w:rPr>
          <w:rFonts w:eastAsia="Calibri" w:cs="Arial" w:ascii="Arial" w:hAnsi="Arial"/>
          <w:szCs w:val="28"/>
        </w:rPr>
        <w:t xml:space="preserve">В муниципальном нормативном правовом акте, регламентирующем порядок проведения экспертизы, рекомендуется закрепить механизмы учета выводов, содержащихся в заключении об экспертизе (обязательный учет данных выводов, специальные процедуры урегулирования разногласий по возникшим в ходе экспертизы спорным вопросам или иные механизмы). </w:t>
      </w:r>
    </w:p>
    <w:p>
      <w:pPr>
        <w:pStyle w:val="Normal"/>
        <w:shd w:val="clear" w:color="auto" w:fill="FFFFFF"/>
        <w:spacing w:before="0" w:after="0"/>
        <w:ind w:firstLine="708"/>
        <w:contextualSpacing/>
        <w:jc w:val="both"/>
        <w:rPr>
          <w:rFonts w:ascii="Arial" w:hAnsi="Arial" w:eastAsia="Calibri" w:cs="Arial"/>
          <w:szCs w:val="28"/>
        </w:rPr>
      </w:pPr>
      <w:r>
        <w:rPr>
          <w:rFonts w:eastAsia="Calibri" w:cs="Arial" w:ascii="Arial" w:hAnsi="Arial"/>
          <w:szCs w:val="28"/>
        </w:rPr>
        <w:t>По результатам экспертизы уполномоченный орган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вносит в орган местного самоуправления, принявший муниципальный нормативный правовой акт, предложение об отмене или изменении муниципального нормативного правового акта или его отдельных положений, необоснованно затрудняющих ведение предпринимательской и инвестиционной деятельности.</w:t>
      </w:r>
    </w:p>
    <w:p>
      <w:pPr>
        <w:pStyle w:val="Normal"/>
        <w:shd w:val="clear" w:color="auto" w:fill="FFFFFF"/>
        <w:spacing w:before="0" w:after="0"/>
        <w:ind w:firstLine="708"/>
        <w:contextualSpacing/>
        <w:jc w:val="both"/>
        <w:rPr>
          <w:rFonts w:ascii="Arial" w:hAnsi="Arial" w:eastAsia="Calibri" w:cs="Arial"/>
          <w:szCs w:val="28"/>
        </w:rPr>
      </w:pPr>
      <w:r>
        <w:rPr>
          <w:rFonts w:eastAsia="Calibri" w:cs="Arial" w:ascii="Arial" w:hAnsi="Arial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>Глава 6. Подготовка плана проведения экспертизы</w:t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>нормативного правового акта</w:t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ConsPlusNormal"/>
        <w:numPr>
          <w:ilvl w:val="0"/>
          <w:numId w:val="0"/>
        </w:numPr>
        <w:shd w:val="clear" w:color="auto" w:fill="FFFFFF"/>
        <w:ind w:firstLine="708"/>
        <w:jc w:val="both"/>
        <w:outlineLvl w:val="0"/>
        <w:rPr>
          <w:sz w:val="24"/>
          <w:szCs w:val="28"/>
        </w:rPr>
      </w:pPr>
      <w:r>
        <w:rPr>
          <w:sz w:val="24"/>
          <w:szCs w:val="28"/>
          <w:shd w:fill="FFFFFF" w:val="clear"/>
        </w:rPr>
        <w:t>План рекомендуется утверждать на год и размещать на официальном сайте</w:t>
      </w:r>
      <w:r>
        <w:rPr>
          <w:sz w:val="24"/>
          <w:szCs w:val="28"/>
        </w:rPr>
        <w:t>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В Плане указывается:</w:t>
      </w:r>
    </w:p>
    <w:p>
      <w:pPr>
        <w:pStyle w:val="ListParagraph"/>
        <w:widowControl/>
        <w:numPr>
          <w:ilvl w:val="0"/>
          <w:numId w:val="3"/>
        </w:numPr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наименование и реквизиты нормативного правового акта;</w:t>
      </w:r>
    </w:p>
    <w:p>
      <w:pPr>
        <w:pStyle w:val="ListParagraph"/>
        <w:widowControl/>
        <w:numPr>
          <w:ilvl w:val="0"/>
          <w:numId w:val="3"/>
        </w:numPr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наименование регулирующего органа, подразделения, осуществлявшего разработку правового акта;</w:t>
      </w:r>
    </w:p>
    <w:p>
      <w:pPr>
        <w:pStyle w:val="ListParagraph"/>
        <w:widowControl/>
        <w:numPr>
          <w:ilvl w:val="0"/>
          <w:numId w:val="3"/>
        </w:numPr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срок представления проекта заключения об экспертизе нормативного правового акта;</w:t>
      </w:r>
    </w:p>
    <w:p>
      <w:pPr>
        <w:pStyle w:val="ListParagraph"/>
        <w:widowControl/>
        <w:numPr>
          <w:ilvl w:val="0"/>
          <w:numId w:val="3"/>
        </w:numPr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срок проведения экспертизы нормативного правового акта, в том числе публичных консультаций.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Cs w:val="28"/>
        </w:rPr>
      </w:pPr>
      <w:r>
        <w:rPr>
          <w:rFonts w:eastAsia="Calibri" w:cs="Arial" w:ascii="Arial" w:hAnsi="Arial"/>
          <w:szCs w:val="28"/>
        </w:rPr>
        <w:t>29. Уполномоченное подразделение не позднее 4 месяцев до окончания текущего года размещает на официальном сайте уведомление о сборе предложений в целях формирования Плана.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30. Срок сбора предложений составляет не более 45 календарных дней с момента размещения уведомления.</w:t>
      </w:r>
    </w:p>
    <w:p>
      <w:pPr>
        <w:pStyle w:val="ConsPlusNormal"/>
        <w:spacing w:before="0" w:after="0"/>
        <w:ind w:firstLine="709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31. Не позднее 5 рабочих дней со дня окончания срока сбора предложений уполномоченное подразделение формирует сводку всех поступивших предложений по включению нормативных правовых актов в План на следующий год и в целях публичных консультаций размещает ее на официальном сайте.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Cs w:val="28"/>
        </w:rPr>
      </w:pPr>
      <w:r>
        <w:rPr>
          <w:rFonts w:eastAsia="Calibri" w:cs="Arial" w:ascii="Arial" w:hAnsi="Arial"/>
          <w:szCs w:val="28"/>
        </w:rPr>
        <w:t>32. Срок публичных консультаций по сводке предложений в план составляет не менее 30 календарных дней.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Cs w:val="28"/>
        </w:rPr>
      </w:pPr>
      <w:r>
        <w:rPr>
          <w:rFonts w:eastAsia="Calibri" w:cs="Arial" w:ascii="Arial" w:hAnsi="Arial"/>
          <w:szCs w:val="28"/>
        </w:rPr>
        <w:t>33. По результатам публичных консультаций уполномоченное подразделение формирует и утверждает План на следующий год.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Cs w:val="28"/>
        </w:rPr>
      </w:pPr>
      <w:r>
        <w:rPr>
          <w:rFonts w:eastAsia="Calibri" w:cs="Arial" w:ascii="Arial" w:hAnsi="Arial"/>
          <w:szCs w:val="28"/>
        </w:rPr>
        <w:t>План подлежит размещению на официальном сайте не позднее 5 рабочих дней со дня  его утверждения.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Cs w:val="28"/>
        </w:rPr>
      </w:pPr>
      <w:r>
        <w:rPr>
          <w:rFonts w:eastAsia="Calibri" w:cs="Arial" w:ascii="Arial" w:hAnsi="Arial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contextualSpacing/>
        <w:jc w:val="center"/>
        <w:rPr>
          <w:rFonts w:ascii="Arial" w:hAnsi="Arial" w:eastAsia="Calibri" w:cs="Arial"/>
          <w:b/>
          <w:szCs w:val="28"/>
        </w:rPr>
      </w:pPr>
      <w:r>
        <w:rPr>
          <w:rFonts w:eastAsia="Calibri" w:cs="Arial" w:ascii="Arial" w:hAnsi="Arial"/>
          <w:b/>
          <w:szCs w:val="28"/>
        </w:rPr>
        <w:t>Глава 7. Подготовка заключения о результатах экспертизы нормативных правовых актов.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34. Заключение о результатах экспертизы нормативных правовых актов и его проект содержат следующие сведения: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1) основные реквизиты нормативного правового акта;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2) наименование органа, принявшего нормативный правовой акт и (или) к компетенции и полномочиям которого относится исследуемая сфера общественных отношений;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3) данные о результатах проведения оценки регулирующего воздействия проекта акта (в случае ее проведения);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4) срок действия рассматриваемого нормативного правового акта и его отдельных положений;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5) круг лиц, интересы которых затрагиваются регулированием, установленным нормативным правовым актом (далее – регулирование);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6) оценка степени решения проблемы и преодоления связанных с ней негативных эффектов за счет регулирования;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7) оценка расходов и доходов от реализации данного нормативного правового акта;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8) оценка фактических положительных и отрицательных последствий регулирования;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9) оценка эффективности достижения заявленных целей и показателей регулирования;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Cs w:val="28"/>
        </w:rPr>
      </w:pPr>
      <w:r>
        <w:rPr>
          <w:rFonts w:eastAsia="Calibri" w:cs="Arial" w:ascii="Arial" w:hAnsi="Arial"/>
          <w:szCs w:val="28"/>
        </w:rPr>
        <w:t>10) сведения о наличии в нормативном правовом акте положений, необоснованно затрудняющих ведение предпринимательской, инвестиционной и (или) иной деятельности;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Cs w:val="28"/>
        </w:rPr>
      </w:pPr>
      <w:r>
        <w:rPr>
          <w:rFonts w:cs="Arial" w:ascii="Arial" w:hAnsi="Arial"/>
          <w:szCs w:val="28"/>
        </w:rPr>
        <w:t xml:space="preserve">11) </w:t>
      </w:r>
      <w:r>
        <w:rPr>
          <w:rFonts w:eastAsia="Calibri" w:cs="Arial" w:ascii="Arial" w:hAnsi="Arial"/>
          <w:szCs w:val="28"/>
        </w:rPr>
        <w:t xml:space="preserve">предложения </w:t>
      </w:r>
      <w:r>
        <w:rPr>
          <w:rFonts w:cs="Arial" w:ascii="Arial" w:hAnsi="Arial"/>
          <w:szCs w:val="28"/>
        </w:rPr>
        <w:t>о способах устранения положений, необоснованно затрудняющих осуществление предпринимательской и инвестиционной деятельности и повышении эффективности действующего регулирования;</w:t>
      </w:r>
    </w:p>
    <w:p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12) иные сведения,  позволяющие оценить фактическое воздействие регулирования.</w:t>
      </w:r>
    </w:p>
    <w:p>
      <w:pPr>
        <w:pStyle w:val="Normal"/>
        <w:ind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35. Проект заключения о результатах экспертизы нормативного правового акта подготавливается профильным подразделением и направляется в уполномоченное подразделение.</w:t>
      </w:r>
    </w:p>
    <w:p>
      <w:pPr>
        <w:pStyle w:val="ListParagraph"/>
        <w:ind w:left="0" w:firstLine="709"/>
        <w:jc w:val="both"/>
        <w:rPr>
          <w:rFonts w:ascii="Arial" w:hAnsi="Arial" w:cs="Arial"/>
          <w:strike/>
          <w:szCs w:val="28"/>
        </w:rPr>
      </w:pPr>
      <w:r>
        <w:rPr>
          <w:rFonts w:cs="Arial" w:ascii="Arial" w:hAnsi="Arial"/>
          <w:szCs w:val="28"/>
        </w:rPr>
        <w:t>Для проведения публичных консультаций уполномоченное подразделение размещает на официальном сайте уведомление об их проведении, нормативный правовой акт, по которому проводится экспертиза</w:t>
      </w:r>
      <w:r>
        <w:rPr>
          <w:rFonts w:cs="Arial" w:ascii="Arial" w:hAnsi="Arial"/>
          <w:strike/>
          <w:szCs w:val="28"/>
        </w:rPr>
        <w:t>.</w:t>
      </w:r>
    </w:p>
    <w:p>
      <w:pPr>
        <w:pStyle w:val="ListParagraph"/>
        <w:ind w:left="0"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37. Уведомление должно содержать в том числе срок проведения публичных консультаций и способ направления участниками публичных консультаций своих мнений.</w:t>
      </w:r>
    </w:p>
    <w:p>
      <w:pPr>
        <w:pStyle w:val="Normal"/>
        <w:ind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 xml:space="preserve">38. Сроки проведения публичных консультаций </w:t>
      </w:r>
      <w:r>
        <w:rPr>
          <w:rFonts w:cs="Arial" w:ascii="Arial" w:hAnsi="Arial"/>
          <w:szCs w:val="28"/>
          <w:shd w:fill="FFFFFF" w:val="clear"/>
        </w:rPr>
        <w:t>в рамках экспертизы муниципальных</w:t>
      </w:r>
      <w:r>
        <w:rPr>
          <w:rFonts w:cs="Arial" w:ascii="Arial" w:hAnsi="Arial"/>
          <w:szCs w:val="28"/>
        </w:rPr>
        <w:t xml:space="preserve"> нормативных правовых актов не могут составлять менее 20 и более 30 календарных дней. </w:t>
      </w:r>
    </w:p>
    <w:p>
      <w:pPr>
        <w:pStyle w:val="Normal"/>
        <w:ind w:firstLine="709"/>
        <w:jc w:val="both"/>
        <w:rPr>
          <w:rFonts w:ascii="Arial" w:hAnsi="Arial" w:eastAsia="Calibri" w:cs="Arial"/>
          <w:szCs w:val="28"/>
        </w:rPr>
      </w:pPr>
      <w:r>
        <w:rPr>
          <w:rFonts w:eastAsia="Calibri" w:cs="Arial" w:ascii="Arial" w:hAnsi="Arial"/>
          <w:szCs w:val="28"/>
        </w:rPr>
        <w:t>39. Уполномоченное подразделение обязано рассмотреть все предложения, поступившие по результатам публичных консультаций, и составить сводку предложений с указанием сведений об их учете или причинах отклонения.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По результатам проведения публичных консультаций уполномоченным подразделением осуществляется подготовка заключений о результатах экспертизы нормативных правовых актов.</w:t>
      </w:r>
    </w:p>
    <w:p>
      <w:pPr>
        <w:pStyle w:val="Normal"/>
        <w:ind w:firstLine="709"/>
        <w:jc w:val="both"/>
        <w:rPr>
          <w:rFonts w:ascii="Arial" w:hAnsi="Arial" w:cs="Arial"/>
          <w:szCs w:val="28"/>
        </w:rPr>
      </w:pPr>
      <w:r>
        <w:rPr>
          <w:rFonts w:eastAsia="Calibri" w:cs="Arial" w:ascii="Arial" w:hAnsi="Arial"/>
          <w:szCs w:val="28"/>
        </w:rPr>
        <w:t xml:space="preserve">40. Заключения </w:t>
      </w:r>
      <w:r>
        <w:rPr>
          <w:rFonts w:cs="Arial" w:ascii="Arial" w:hAnsi="Arial"/>
          <w:szCs w:val="28"/>
        </w:rPr>
        <w:t>о результатах экспертизы нормативных правовых актов</w:t>
      </w:r>
      <w:r>
        <w:rPr>
          <w:rFonts w:eastAsia="Calibri" w:cs="Arial" w:ascii="Arial" w:hAnsi="Arial"/>
          <w:szCs w:val="28"/>
        </w:rPr>
        <w:t xml:space="preserve"> подписываются главой уполномоченного подразделения и подлежат </w:t>
      </w:r>
      <w:r>
        <w:rPr>
          <w:rFonts w:cs="Arial" w:ascii="Arial" w:hAnsi="Arial"/>
          <w:szCs w:val="28"/>
        </w:rPr>
        <w:t>размещению на официальном сайте не позднее 5 рабочих дней со дня подписания.</w:t>
      </w:r>
    </w:p>
    <w:p>
      <w:pPr>
        <w:pStyle w:val="Normal"/>
        <w:ind w:firstLine="709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</w:r>
    </w:p>
    <w:p>
      <w:pPr>
        <w:pStyle w:val="Normal"/>
        <w:ind w:firstLine="709"/>
        <w:jc w:val="center"/>
        <w:rPr>
          <w:rFonts w:ascii="Arial" w:hAnsi="Arial" w:cs="Arial"/>
          <w:b/>
          <w:szCs w:val="28"/>
        </w:rPr>
      </w:pPr>
      <w:r>
        <w:rPr>
          <w:rFonts w:cs="Arial" w:ascii="Arial" w:hAnsi="Arial"/>
          <w:b/>
          <w:szCs w:val="28"/>
        </w:rPr>
        <w:t>Глава 8. Порядок использования результатов экспертизы</w:t>
      </w:r>
    </w:p>
    <w:p>
      <w:pPr>
        <w:pStyle w:val="Normal"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contextualSpacing/>
        <w:jc w:val="both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  <w:t>41.По результатам экспертизы уполномоченный орган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вносит в орган местного самоуправления, принявший муниципальный нормативный правовой акт, предложение об отмене или изменении муниципального нормативного правового акта или его отдельных положений, необоснованно затрудняющих ведение предпринимательской и инвестиционной деятельности.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Arial" w:ascii="Arial" w:hAnsi="Arial"/>
          <w:szCs w:val="28"/>
        </w:rPr>
        <w:t>42. В течение 10 рабочих дней со дня подписания заключение о результатах экспертизы нормативного правового акта направляется в Профильное подразделение. Уполномоченное подразделение по итогам экспертизы может направить в адрес главы муниципального образования предложения по внесению изменений в муниципальные нормативные правовые</w:t>
      </w:r>
      <w:r>
        <w:rPr>
          <w:szCs w:val="28"/>
        </w:rPr>
        <w:t xml:space="preserve"> </w:t>
      </w:r>
      <w:r>
        <w:rPr>
          <w:sz w:val="28"/>
          <w:szCs w:val="28"/>
        </w:rPr>
        <w:t>акты.</w:t>
      </w: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</w:p>
    <w:sectPr>
      <w:type w:val="nextPage"/>
      <w:pgSz w:w="11906" w:h="16838"/>
      <w:pgMar w:left="1134" w:right="843" w:gutter="0" w:header="0" w:top="567" w:footer="0" w:bottom="101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117" w:hanging="1125"/>
      </w:pPr>
      <w:rPr>
        <w:dstrike w:val="false"/>
        <w:strike w:val="false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57" w:hanging="1065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5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1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7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 w:customStyle="1">
    <w:name w:val="Основной текст (2)_"/>
    <w:basedOn w:val="DefaultParagraphFont"/>
    <w:link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Style15" w:customStyle="1">
    <w:name w:val="Подпись к таблице_"/>
    <w:basedOn w:val="DefaultParagraphFont"/>
    <w:link w:val="Style2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Style16" w:customStyle="1">
    <w:name w:val="Другое_"/>
    <w:basedOn w:val="DefaultParagraphFont"/>
    <w:link w:val="Style2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-">
    <w:name w:val="Hyperlink"/>
    <w:basedOn w:val="DefaultParagraphFont"/>
    <w:uiPriority w:val="99"/>
    <w:unhideWhenUsed/>
    <w:rsid w:val="0065371d"/>
    <w:rPr>
      <w:color w:val="0563C1" w:themeColor="hyperlink"/>
      <w:u w:val="single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0f221f"/>
    <w:rPr>
      <w:rFonts w:ascii="Segoe UI" w:hAnsi="Segoe UI" w:cs="Segoe UI"/>
      <w:color w:val="000000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" w:customStyle="1">
    <w:name w:val="Основной текст1"/>
    <w:basedOn w:val="Normal"/>
    <w:link w:val="Style14"/>
    <w:qFormat/>
    <w:pPr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21" w:customStyle="1">
    <w:name w:val="Основной текст (2)"/>
    <w:basedOn w:val="Normal"/>
    <w:link w:val="2"/>
    <w:qFormat/>
    <w:pPr>
      <w:spacing w:before="0" w:after="110"/>
      <w:jc w:val="center"/>
    </w:pPr>
    <w:rPr>
      <w:rFonts w:ascii="Times New Roman" w:hAnsi="Times New Roman" w:eastAsia="Times New Roman" w:cs="Times New Roman"/>
      <w:sz w:val="20"/>
      <w:szCs w:val="20"/>
    </w:rPr>
  </w:style>
  <w:style w:type="paragraph" w:styleId="Style23" w:customStyle="1">
    <w:name w:val="Подпись к таблице"/>
    <w:basedOn w:val="Normal"/>
    <w:link w:val="Style15"/>
    <w:qFormat/>
    <w:pPr>
      <w:spacing w:before="0" w:after="40"/>
      <w:jc w:val="right"/>
    </w:pPr>
    <w:rPr>
      <w:rFonts w:ascii="Times New Roman" w:hAnsi="Times New Roman" w:eastAsia="Times New Roman" w:cs="Times New Roman"/>
      <w:sz w:val="20"/>
      <w:szCs w:val="20"/>
    </w:rPr>
  </w:style>
  <w:style w:type="paragraph" w:styleId="Style24" w:customStyle="1">
    <w:name w:val="Другое"/>
    <w:basedOn w:val="Normal"/>
    <w:link w:val="Style16"/>
    <w:qFormat/>
    <w:pPr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0f221f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d19b2"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86416e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ff0c42"/>
    <w:pPr>
      <w:widowControl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eastAsia="en-US" w:bidi="ar-SA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9</Pages>
  <Words>3103</Words>
  <Characters>24066</Characters>
  <CharactersWithSpaces>27466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2023-07-07T06:41:00Z</dcterms:created>
  <dc:creator>TIK</dc:creator>
  <dc:description/>
  <dc:language>ru-RU</dc:language>
  <cp:lastModifiedBy>user</cp:lastModifiedBy>
  <cp:lastPrinted>2023-06-02T05:23:00Z</cp:lastPrinted>
  <dcterms:modified xsi:type="dcterms:W3CDTF">2023-07-07T06:41:00Z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